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4906B" w14:textId="77777777" w:rsidR="002422D8" w:rsidRPr="002422D8" w:rsidRDefault="002422D8" w:rsidP="002422D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2422D8">
        <w:rPr>
          <w:rFonts w:ascii="Times New Roman" w:eastAsia="Times New Roman" w:hAnsi="Times New Roman" w:cs="Times New Roman"/>
          <w:b/>
          <w:bCs/>
          <w:kern w:val="36"/>
          <w:sz w:val="48"/>
          <w:szCs w:val="48"/>
          <w:lang w:eastAsia="en-GB"/>
          <w14:ligatures w14:val="none"/>
        </w:rPr>
        <w:t>AERIAL SILKS – CHILDREN'S ACTIVITY RISK ASSESSMENT</w:t>
      </w:r>
    </w:p>
    <w:p w14:paraId="2EA51FC1"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b/>
          <w:bCs/>
          <w:kern w:val="0"/>
          <w:lang w:eastAsia="en-GB"/>
          <w14:ligatures w14:val="none"/>
        </w:rPr>
        <w:t>Organisation:</w:t>
      </w:r>
      <w:r w:rsidRPr="002422D8">
        <w:rPr>
          <w:rFonts w:ascii="Times New Roman" w:eastAsia="Times New Roman" w:hAnsi="Times New Roman" w:cs="Times New Roman"/>
          <w:kern w:val="0"/>
          <w:lang w:eastAsia="en-GB"/>
          <w14:ligatures w14:val="none"/>
        </w:rPr>
        <w:t xml:space="preserve"> Amy Greaves School of Dance and Aerial</w:t>
      </w:r>
      <w:r w:rsidRPr="002422D8">
        <w:rPr>
          <w:rFonts w:ascii="Times New Roman" w:eastAsia="Times New Roman" w:hAnsi="Times New Roman" w:cs="Times New Roman"/>
          <w:kern w:val="0"/>
          <w:lang w:eastAsia="en-GB"/>
          <w14:ligatures w14:val="none"/>
        </w:rPr>
        <w:br/>
      </w:r>
      <w:r w:rsidRPr="002422D8">
        <w:rPr>
          <w:rFonts w:ascii="Times New Roman" w:eastAsia="Times New Roman" w:hAnsi="Times New Roman" w:cs="Times New Roman"/>
          <w:b/>
          <w:bCs/>
          <w:kern w:val="0"/>
          <w:lang w:eastAsia="en-GB"/>
          <w14:ligatures w14:val="none"/>
        </w:rPr>
        <w:t>Activity:</w:t>
      </w:r>
      <w:r w:rsidRPr="002422D8">
        <w:rPr>
          <w:rFonts w:ascii="Times New Roman" w:eastAsia="Times New Roman" w:hAnsi="Times New Roman" w:cs="Times New Roman"/>
          <w:kern w:val="0"/>
          <w:lang w:eastAsia="en-GB"/>
          <w14:ligatures w14:val="none"/>
        </w:rPr>
        <w:t xml:space="preserve"> Aerial Silks</w:t>
      </w:r>
      <w:r w:rsidRPr="002422D8">
        <w:rPr>
          <w:rFonts w:ascii="Times New Roman" w:eastAsia="Times New Roman" w:hAnsi="Times New Roman" w:cs="Times New Roman"/>
          <w:kern w:val="0"/>
          <w:lang w:eastAsia="en-GB"/>
          <w14:ligatures w14:val="none"/>
        </w:rPr>
        <w:br/>
      </w:r>
      <w:r w:rsidRPr="002422D8">
        <w:rPr>
          <w:rFonts w:ascii="Times New Roman" w:eastAsia="Times New Roman" w:hAnsi="Times New Roman" w:cs="Times New Roman"/>
          <w:b/>
          <w:bCs/>
          <w:kern w:val="0"/>
          <w:lang w:eastAsia="en-GB"/>
          <w14:ligatures w14:val="none"/>
        </w:rPr>
        <w:t>Participants:</w:t>
      </w:r>
      <w:r w:rsidRPr="002422D8">
        <w:rPr>
          <w:rFonts w:ascii="Times New Roman" w:eastAsia="Times New Roman" w:hAnsi="Times New Roman" w:cs="Times New Roman"/>
          <w:kern w:val="0"/>
          <w:lang w:eastAsia="en-GB"/>
          <w14:ligatures w14:val="none"/>
        </w:rPr>
        <w:t xml:space="preserve"> Children and young people</w:t>
      </w:r>
      <w:r w:rsidRPr="002422D8">
        <w:rPr>
          <w:rFonts w:ascii="Times New Roman" w:eastAsia="Times New Roman" w:hAnsi="Times New Roman" w:cs="Times New Roman"/>
          <w:kern w:val="0"/>
          <w:lang w:eastAsia="en-GB"/>
          <w14:ligatures w14:val="none"/>
        </w:rPr>
        <w:br/>
      </w:r>
      <w:r w:rsidRPr="002422D8">
        <w:rPr>
          <w:rFonts w:ascii="Times New Roman" w:eastAsia="Times New Roman" w:hAnsi="Times New Roman" w:cs="Times New Roman"/>
          <w:b/>
          <w:bCs/>
          <w:kern w:val="0"/>
          <w:lang w:eastAsia="en-GB"/>
          <w14:ligatures w14:val="none"/>
        </w:rPr>
        <w:t>Location:</w:t>
      </w:r>
      <w:r w:rsidRPr="002422D8">
        <w:rPr>
          <w:rFonts w:ascii="Times New Roman" w:eastAsia="Times New Roman" w:hAnsi="Times New Roman" w:cs="Times New Roman"/>
          <w:kern w:val="0"/>
          <w:lang w:eastAsia="en-GB"/>
          <w14:ligatures w14:val="none"/>
        </w:rPr>
        <w:t xml:space="preserve"> The ARK – Main Room, Alvechurch</w:t>
      </w:r>
      <w:r w:rsidRPr="002422D8">
        <w:rPr>
          <w:rFonts w:ascii="Times New Roman" w:eastAsia="Times New Roman" w:hAnsi="Times New Roman" w:cs="Times New Roman"/>
          <w:kern w:val="0"/>
          <w:lang w:eastAsia="en-GB"/>
          <w14:ligatures w14:val="none"/>
        </w:rPr>
        <w:br/>
      </w:r>
      <w:r w:rsidRPr="002422D8">
        <w:rPr>
          <w:rFonts w:ascii="Times New Roman" w:eastAsia="Times New Roman" w:hAnsi="Times New Roman" w:cs="Times New Roman"/>
          <w:b/>
          <w:bCs/>
          <w:kern w:val="0"/>
          <w:lang w:eastAsia="en-GB"/>
          <w14:ligatures w14:val="none"/>
        </w:rPr>
        <w:t>Assessment Period:</w:t>
      </w:r>
      <w:r w:rsidRPr="002422D8">
        <w:rPr>
          <w:rFonts w:ascii="Times New Roman" w:eastAsia="Times New Roman" w:hAnsi="Times New Roman" w:cs="Times New Roman"/>
          <w:kern w:val="0"/>
          <w:lang w:eastAsia="en-GB"/>
          <w14:ligatures w14:val="none"/>
        </w:rPr>
        <w:t xml:space="preserve"> September 2026 – September 2027</w:t>
      </w:r>
      <w:r w:rsidRPr="002422D8">
        <w:rPr>
          <w:rFonts w:ascii="Times New Roman" w:eastAsia="Times New Roman" w:hAnsi="Times New Roman" w:cs="Times New Roman"/>
          <w:kern w:val="0"/>
          <w:lang w:eastAsia="en-GB"/>
          <w14:ligatures w14:val="none"/>
        </w:rPr>
        <w:br/>
      </w:r>
      <w:r w:rsidRPr="002422D8">
        <w:rPr>
          <w:rFonts w:ascii="Times New Roman" w:eastAsia="Times New Roman" w:hAnsi="Times New Roman" w:cs="Times New Roman"/>
          <w:b/>
          <w:bCs/>
          <w:kern w:val="0"/>
          <w:lang w:eastAsia="en-GB"/>
          <w14:ligatures w14:val="none"/>
        </w:rPr>
        <w:t>Completed by:</w:t>
      </w:r>
      <w:r w:rsidRPr="002422D8">
        <w:rPr>
          <w:rFonts w:ascii="Times New Roman" w:eastAsia="Times New Roman" w:hAnsi="Times New Roman" w:cs="Times New Roman"/>
          <w:kern w:val="0"/>
          <w:lang w:eastAsia="en-GB"/>
          <w14:ligatures w14:val="none"/>
        </w:rPr>
        <w:t xml:space="preserve"> Amy Prior</w:t>
      </w:r>
      <w:r w:rsidRPr="002422D8">
        <w:rPr>
          <w:rFonts w:ascii="Times New Roman" w:eastAsia="Times New Roman" w:hAnsi="Times New Roman" w:cs="Times New Roman"/>
          <w:kern w:val="0"/>
          <w:lang w:eastAsia="en-GB"/>
          <w14:ligatures w14:val="none"/>
        </w:rPr>
        <w:br/>
      </w:r>
      <w:r w:rsidRPr="002422D8">
        <w:rPr>
          <w:rFonts w:ascii="Times New Roman" w:eastAsia="Times New Roman" w:hAnsi="Times New Roman" w:cs="Times New Roman"/>
          <w:b/>
          <w:bCs/>
          <w:kern w:val="0"/>
          <w:lang w:eastAsia="en-GB"/>
          <w14:ligatures w14:val="none"/>
        </w:rPr>
        <w:t>Date Completed:</w:t>
      </w:r>
      <w:r w:rsidRPr="002422D8">
        <w:rPr>
          <w:rFonts w:ascii="Times New Roman" w:eastAsia="Times New Roman" w:hAnsi="Times New Roman" w:cs="Times New Roman"/>
          <w:kern w:val="0"/>
          <w:lang w:eastAsia="en-GB"/>
          <w14:ligatures w14:val="none"/>
        </w:rPr>
        <w:t xml:space="preserve"> September 2026</w:t>
      </w:r>
      <w:r w:rsidRPr="002422D8">
        <w:rPr>
          <w:rFonts w:ascii="Times New Roman" w:eastAsia="Times New Roman" w:hAnsi="Times New Roman" w:cs="Times New Roman"/>
          <w:kern w:val="0"/>
          <w:lang w:eastAsia="en-GB"/>
          <w14:ligatures w14:val="none"/>
        </w:rPr>
        <w:br/>
      </w:r>
      <w:r w:rsidRPr="002422D8">
        <w:rPr>
          <w:rFonts w:ascii="Times New Roman" w:eastAsia="Times New Roman" w:hAnsi="Times New Roman" w:cs="Times New Roman"/>
          <w:b/>
          <w:bCs/>
          <w:kern w:val="0"/>
          <w:lang w:eastAsia="en-GB"/>
          <w14:ligatures w14:val="none"/>
        </w:rPr>
        <w:t>Review Date:</w:t>
      </w:r>
      <w:r w:rsidRPr="002422D8">
        <w:rPr>
          <w:rFonts w:ascii="Times New Roman" w:eastAsia="Times New Roman" w:hAnsi="Times New Roman" w:cs="Times New Roman"/>
          <w:kern w:val="0"/>
          <w:lang w:eastAsia="en-GB"/>
          <w14:ligatures w14:val="none"/>
        </w:rPr>
        <w:t xml:space="preserve"> September 2027, or sooner if required</w:t>
      </w:r>
    </w:p>
    <w:p w14:paraId="0FC00283" w14:textId="77777777" w:rsidR="002422D8" w:rsidRPr="002422D8" w:rsidRDefault="002422D8" w:rsidP="002422D8">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22D8">
        <w:rPr>
          <w:rFonts w:ascii="Times New Roman" w:eastAsia="Times New Roman" w:hAnsi="Times New Roman" w:cs="Times New Roman"/>
          <w:b/>
          <w:bCs/>
          <w:kern w:val="0"/>
          <w:sz w:val="36"/>
          <w:szCs w:val="36"/>
          <w:lang w:eastAsia="en-GB"/>
          <w14:ligatures w14:val="none"/>
        </w:rPr>
        <w:t>INSTRUCTORS</w:t>
      </w:r>
    </w:p>
    <w:p w14:paraId="542D156F" w14:textId="77777777" w:rsidR="002422D8" w:rsidRPr="002422D8" w:rsidRDefault="002422D8" w:rsidP="002422D8">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Becky Daniels</w:t>
      </w:r>
    </w:p>
    <w:p w14:paraId="609C25DA" w14:textId="77777777" w:rsidR="002422D8" w:rsidRPr="002422D8" w:rsidRDefault="002422D8" w:rsidP="002422D8">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Dakota Sanders</w:t>
      </w:r>
    </w:p>
    <w:p w14:paraId="616516ED" w14:textId="77777777" w:rsidR="002422D8" w:rsidRPr="002422D8" w:rsidRDefault="002422D8" w:rsidP="002422D8">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Ellis Jay Hamilton</w:t>
      </w:r>
    </w:p>
    <w:p w14:paraId="7E2D702A" w14:textId="77777777" w:rsidR="002422D8" w:rsidRPr="002422D8" w:rsidRDefault="002422D8" w:rsidP="002422D8">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Connie Williams</w:t>
      </w:r>
    </w:p>
    <w:p w14:paraId="3034F4F1" w14:textId="77777777" w:rsidR="002422D8" w:rsidRPr="002422D8" w:rsidRDefault="002422D8" w:rsidP="002422D8">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22D8">
        <w:rPr>
          <w:rFonts w:ascii="Times New Roman" w:eastAsia="Times New Roman" w:hAnsi="Times New Roman" w:cs="Times New Roman"/>
          <w:b/>
          <w:bCs/>
          <w:kern w:val="0"/>
          <w:sz w:val="36"/>
          <w:szCs w:val="36"/>
          <w:lang w:eastAsia="en-GB"/>
          <w14:ligatures w14:val="none"/>
        </w:rPr>
        <w:t>COVER TEACHERS</w:t>
      </w:r>
    </w:p>
    <w:p w14:paraId="7AA59ACA" w14:textId="77777777" w:rsidR="002422D8" w:rsidRPr="002422D8" w:rsidRDefault="002422D8" w:rsidP="002422D8">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Maddie Powell</w:t>
      </w:r>
    </w:p>
    <w:p w14:paraId="3E301E09" w14:textId="77777777" w:rsidR="002422D8" w:rsidRPr="002422D8" w:rsidRDefault="002422D8" w:rsidP="002422D8">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Amy Prior</w:t>
      </w:r>
    </w:p>
    <w:p w14:paraId="56FD136A"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pict w14:anchorId="0CC55B49">
          <v:rect id="_x0000_i1025" style="width:0;height:1.5pt" o:hralign="center" o:hrstd="t" o:hr="t" fillcolor="#a0a0a0" stroked="f"/>
        </w:pict>
      </w:r>
    </w:p>
    <w:p w14:paraId="45DEA2AC" w14:textId="77777777" w:rsidR="002422D8" w:rsidRPr="002422D8" w:rsidRDefault="002422D8" w:rsidP="002422D8">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22D8">
        <w:rPr>
          <w:rFonts w:ascii="Times New Roman" w:eastAsia="Times New Roman" w:hAnsi="Times New Roman" w:cs="Times New Roman"/>
          <w:b/>
          <w:bCs/>
          <w:kern w:val="0"/>
          <w:sz w:val="36"/>
          <w:szCs w:val="36"/>
          <w:lang w:eastAsia="en-GB"/>
          <w14:ligatures w14:val="none"/>
        </w:rPr>
        <w:t>RISK RATING</w:t>
      </w:r>
    </w:p>
    <w:p w14:paraId="0913802C"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b/>
          <w:bCs/>
          <w:kern w:val="0"/>
          <w:lang w:eastAsia="en-GB"/>
          <w14:ligatures w14:val="none"/>
        </w:rPr>
        <w:t>Likelihood:</w:t>
      </w:r>
      <w:r w:rsidRPr="002422D8">
        <w:rPr>
          <w:rFonts w:ascii="Times New Roman" w:eastAsia="Times New Roman" w:hAnsi="Times New Roman" w:cs="Times New Roman"/>
          <w:kern w:val="0"/>
          <w:lang w:eastAsia="en-GB"/>
          <w14:ligatures w14:val="none"/>
        </w:rPr>
        <w:br/>
        <w:t>1 = Unlikely | 2 = Possible | 3 = Likely</w:t>
      </w:r>
    </w:p>
    <w:p w14:paraId="4C28C9BD"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b/>
          <w:bCs/>
          <w:kern w:val="0"/>
          <w:lang w:eastAsia="en-GB"/>
          <w14:ligatures w14:val="none"/>
        </w:rPr>
        <w:t>Severity:</w:t>
      </w:r>
      <w:r w:rsidRPr="002422D8">
        <w:rPr>
          <w:rFonts w:ascii="Times New Roman" w:eastAsia="Times New Roman" w:hAnsi="Times New Roman" w:cs="Times New Roman"/>
          <w:kern w:val="0"/>
          <w:lang w:eastAsia="en-GB"/>
          <w14:ligatures w14:val="none"/>
        </w:rPr>
        <w:br/>
        <w:t>1 = Minor | 2 = Serious | 3 = Major/Fatal</w:t>
      </w:r>
    </w:p>
    <w:p w14:paraId="53D02283"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b/>
          <w:bCs/>
          <w:kern w:val="0"/>
          <w:lang w:eastAsia="en-GB"/>
          <w14:ligatures w14:val="none"/>
        </w:rPr>
        <w:t>Risk Score:</w:t>
      </w:r>
      <w:r w:rsidRPr="002422D8">
        <w:rPr>
          <w:rFonts w:ascii="Times New Roman" w:eastAsia="Times New Roman" w:hAnsi="Times New Roman" w:cs="Times New Roman"/>
          <w:kern w:val="0"/>
          <w:lang w:eastAsia="en-GB"/>
          <w14:ligatures w14:val="none"/>
        </w:rPr>
        <w:t xml:space="preserve"> Likelihood × Severity</w:t>
      </w:r>
    </w:p>
    <w:p w14:paraId="72C8E709" w14:textId="77777777" w:rsidR="002422D8" w:rsidRPr="002422D8" w:rsidRDefault="002422D8" w:rsidP="002422D8">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1–2 = Low</w:t>
      </w:r>
    </w:p>
    <w:p w14:paraId="2054303E" w14:textId="77777777" w:rsidR="002422D8" w:rsidRPr="002422D8" w:rsidRDefault="002422D8" w:rsidP="002422D8">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3–4 = Medium</w:t>
      </w:r>
    </w:p>
    <w:p w14:paraId="58CB8A9F" w14:textId="77777777" w:rsidR="002422D8" w:rsidRPr="002422D8" w:rsidRDefault="002422D8" w:rsidP="002422D8">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6–9 = High</w:t>
      </w:r>
    </w:p>
    <w:p w14:paraId="1391D646"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pict w14:anchorId="0A4BA895">
          <v:rect id="_x0000_i1026" style="width:0;height:1.5pt" o:hralign="center" o:hrstd="t" o:hr="t" fillcolor="#a0a0a0" stroked="f"/>
        </w:pict>
      </w:r>
    </w:p>
    <w:p w14:paraId="5CD5ED1B" w14:textId="77777777" w:rsidR="002422D8" w:rsidRPr="002422D8" w:rsidRDefault="002422D8" w:rsidP="002422D8">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22D8">
        <w:rPr>
          <w:rFonts w:ascii="Times New Roman" w:eastAsia="Times New Roman" w:hAnsi="Times New Roman" w:cs="Times New Roman"/>
          <w:b/>
          <w:bCs/>
          <w:kern w:val="0"/>
          <w:sz w:val="36"/>
          <w:szCs w:val="36"/>
          <w:lang w:eastAsia="en-GB"/>
          <w14:ligatures w14:val="none"/>
        </w:rPr>
        <w:t>RISK ASSESSMENT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2"/>
        <w:gridCol w:w="1235"/>
        <w:gridCol w:w="925"/>
        <w:gridCol w:w="5330"/>
        <w:gridCol w:w="1044"/>
      </w:tblGrid>
      <w:tr w:rsidR="002422D8" w:rsidRPr="002422D8" w14:paraId="0369D959" w14:textId="77777777">
        <w:trPr>
          <w:tblHeader/>
          <w:tblCellSpacing w:w="15" w:type="dxa"/>
        </w:trPr>
        <w:tc>
          <w:tcPr>
            <w:tcW w:w="0" w:type="auto"/>
            <w:vAlign w:val="center"/>
            <w:hideMark/>
          </w:tcPr>
          <w:p w14:paraId="15F60F0F" w14:textId="77777777" w:rsidR="002422D8" w:rsidRPr="002422D8" w:rsidRDefault="002422D8" w:rsidP="002422D8">
            <w:pPr>
              <w:spacing w:after="0" w:line="240" w:lineRule="auto"/>
              <w:jc w:val="center"/>
              <w:rPr>
                <w:rFonts w:ascii="Times New Roman" w:eastAsia="Times New Roman" w:hAnsi="Times New Roman" w:cs="Times New Roman"/>
                <w:b/>
                <w:bCs/>
                <w:kern w:val="0"/>
                <w:lang w:eastAsia="en-GB"/>
                <w14:ligatures w14:val="none"/>
              </w:rPr>
            </w:pPr>
            <w:r w:rsidRPr="002422D8">
              <w:rPr>
                <w:rFonts w:ascii="Times New Roman" w:eastAsia="Times New Roman" w:hAnsi="Times New Roman" w:cs="Times New Roman"/>
                <w:b/>
                <w:bCs/>
                <w:kern w:val="0"/>
                <w:lang w:eastAsia="en-GB"/>
                <w14:ligatures w14:val="none"/>
              </w:rPr>
              <w:t>Hazard</w:t>
            </w:r>
          </w:p>
        </w:tc>
        <w:tc>
          <w:tcPr>
            <w:tcW w:w="0" w:type="auto"/>
            <w:vAlign w:val="center"/>
            <w:hideMark/>
          </w:tcPr>
          <w:p w14:paraId="1BAC7BA8" w14:textId="77777777" w:rsidR="002422D8" w:rsidRPr="002422D8" w:rsidRDefault="002422D8" w:rsidP="002422D8">
            <w:pPr>
              <w:spacing w:after="0" w:line="240" w:lineRule="auto"/>
              <w:jc w:val="center"/>
              <w:rPr>
                <w:rFonts w:ascii="Times New Roman" w:eastAsia="Times New Roman" w:hAnsi="Times New Roman" w:cs="Times New Roman"/>
                <w:b/>
                <w:bCs/>
                <w:kern w:val="0"/>
                <w:lang w:eastAsia="en-GB"/>
                <w14:ligatures w14:val="none"/>
              </w:rPr>
            </w:pPr>
            <w:r w:rsidRPr="002422D8">
              <w:rPr>
                <w:rFonts w:ascii="Times New Roman" w:eastAsia="Times New Roman" w:hAnsi="Times New Roman" w:cs="Times New Roman"/>
                <w:b/>
                <w:bCs/>
                <w:kern w:val="0"/>
                <w:lang w:eastAsia="en-GB"/>
                <w14:ligatures w14:val="none"/>
              </w:rPr>
              <w:t>Who may be harmed</w:t>
            </w:r>
          </w:p>
        </w:tc>
        <w:tc>
          <w:tcPr>
            <w:tcW w:w="0" w:type="auto"/>
            <w:vAlign w:val="center"/>
            <w:hideMark/>
          </w:tcPr>
          <w:p w14:paraId="4310A144" w14:textId="77777777" w:rsidR="002422D8" w:rsidRPr="002422D8" w:rsidRDefault="002422D8" w:rsidP="002422D8">
            <w:pPr>
              <w:spacing w:after="0" w:line="240" w:lineRule="auto"/>
              <w:jc w:val="right"/>
              <w:rPr>
                <w:rFonts w:ascii="Times New Roman" w:eastAsia="Times New Roman" w:hAnsi="Times New Roman" w:cs="Times New Roman"/>
                <w:b/>
                <w:bCs/>
                <w:kern w:val="0"/>
                <w:lang w:eastAsia="en-GB"/>
                <w14:ligatures w14:val="none"/>
              </w:rPr>
            </w:pPr>
            <w:r w:rsidRPr="002422D8">
              <w:rPr>
                <w:rFonts w:ascii="Times New Roman" w:eastAsia="Times New Roman" w:hAnsi="Times New Roman" w:cs="Times New Roman"/>
                <w:b/>
                <w:bCs/>
                <w:kern w:val="0"/>
                <w:lang w:eastAsia="en-GB"/>
                <w14:ligatures w14:val="none"/>
              </w:rPr>
              <w:t>Initial Risk</w:t>
            </w:r>
          </w:p>
        </w:tc>
        <w:tc>
          <w:tcPr>
            <w:tcW w:w="0" w:type="auto"/>
            <w:vAlign w:val="center"/>
            <w:hideMark/>
          </w:tcPr>
          <w:p w14:paraId="7007813F" w14:textId="77777777" w:rsidR="002422D8" w:rsidRPr="002422D8" w:rsidRDefault="002422D8" w:rsidP="002422D8">
            <w:pPr>
              <w:spacing w:after="0" w:line="240" w:lineRule="auto"/>
              <w:jc w:val="center"/>
              <w:rPr>
                <w:rFonts w:ascii="Times New Roman" w:eastAsia="Times New Roman" w:hAnsi="Times New Roman" w:cs="Times New Roman"/>
                <w:b/>
                <w:bCs/>
                <w:kern w:val="0"/>
                <w:lang w:eastAsia="en-GB"/>
                <w14:ligatures w14:val="none"/>
              </w:rPr>
            </w:pPr>
            <w:r w:rsidRPr="002422D8">
              <w:rPr>
                <w:rFonts w:ascii="Times New Roman" w:eastAsia="Times New Roman" w:hAnsi="Times New Roman" w:cs="Times New Roman"/>
                <w:b/>
                <w:bCs/>
                <w:kern w:val="0"/>
                <w:lang w:eastAsia="en-GB"/>
                <w14:ligatures w14:val="none"/>
              </w:rPr>
              <w:t>Control Measures</w:t>
            </w:r>
          </w:p>
        </w:tc>
        <w:tc>
          <w:tcPr>
            <w:tcW w:w="0" w:type="auto"/>
            <w:vAlign w:val="center"/>
            <w:hideMark/>
          </w:tcPr>
          <w:p w14:paraId="6AF63C07" w14:textId="77777777" w:rsidR="002422D8" w:rsidRPr="002422D8" w:rsidRDefault="002422D8" w:rsidP="002422D8">
            <w:pPr>
              <w:spacing w:after="0" w:line="240" w:lineRule="auto"/>
              <w:jc w:val="right"/>
              <w:rPr>
                <w:rFonts w:ascii="Times New Roman" w:eastAsia="Times New Roman" w:hAnsi="Times New Roman" w:cs="Times New Roman"/>
                <w:b/>
                <w:bCs/>
                <w:kern w:val="0"/>
                <w:lang w:eastAsia="en-GB"/>
                <w14:ligatures w14:val="none"/>
              </w:rPr>
            </w:pPr>
            <w:r w:rsidRPr="002422D8">
              <w:rPr>
                <w:rFonts w:ascii="Times New Roman" w:eastAsia="Times New Roman" w:hAnsi="Times New Roman" w:cs="Times New Roman"/>
                <w:b/>
                <w:bCs/>
                <w:kern w:val="0"/>
                <w:lang w:eastAsia="en-GB"/>
                <w14:ligatures w14:val="none"/>
              </w:rPr>
              <w:t>Residual Risk</w:t>
            </w:r>
          </w:p>
        </w:tc>
      </w:tr>
      <w:tr w:rsidR="002422D8" w:rsidRPr="002422D8" w14:paraId="718BA70A" w14:textId="77777777">
        <w:trPr>
          <w:tblCellSpacing w:w="15" w:type="dxa"/>
        </w:trPr>
        <w:tc>
          <w:tcPr>
            <w:tcW w:w="0" w:type="auto"/>
            <w:vAlign w:val="center"/>
            <w:hideMark/>
          </w:tcPr>
          <w:p w14:paraId="0EC3E81A"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Fall from aerial silks</w:t>
            </w:r>
          </w:p>
        </w:tc>
        <w:tc>
          <w:tcPr>
            <w:tcW w:w="0" w:type="auto"/>
            <w:vAlign w:val="center"/>
            <w:hideMark/>
          </w:tcPr>
          <w:p w14:paraId="0CABECD7"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 / instructors</w:t>
            </w:r>
          </w:p>
        </w:tc>
        <w:tc>
          <w:tcPr>
            <w:tcW w:w="0" w:type="auto"/>
            <w:vAlign w:val="center"/>
            <w:hideMark/>
          </w:tcPr>
          <w:p w14:paraId="3AA99AD8"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9 – High</w:t>
            </w:r>
          </w:p>
        </w:tc>
        <w:tc>
          <w:tcPr>
            <w:tcW w:w="0" w:type="auto"/>
            <w:vAlign w:val="center"/>
            <w:hideMark/>
          </w:tcPr>
          <w:p w14:paraId="17A626CA"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 xml:space="preserve">Skills are age and ability appropriate. Children are supervised continuously. Crash mats are positioned beneath the apparatus. Children are taught safe mounting, climbing and dismounting techniques. </w:t>
            </w:r>
            <w:r w:rsidRPr="002422D8">
              <w:rPr>
                <w:rFonts w:ascii="Times New Roman" w:eastAsia="Times New Roman" w:hAnsi="Times New Roman" w:cs="Times New Roman"/>
                <w:kern w:val="0"/>
                <w:lang w:eastAsia="en-GB"/>
                <w14:ligatures w14:val="none"/>
              </w:rPr>
              <w:lastRenderedPageBreak/>
              <w:t>Advanced skills are only introduced when the child has demonstrated the required competence.</w:t>
            </w:r>
          </w:p>
        </w:tc>
        <w:tc>
          <w:tcPr>
            <w:tcW w:w="0" w:type="auto"/>
            <w:vAlign w:val="center"/>
            <w:hideMark/>
          </w:tcPr>
          <w:p w14:paraId="5C2AD073"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lastRenderedPageBreak/>
              <w:t>3 – Medium</w:t>
            </w:r>
          </w:p>
        </w:tc>
      </w:tr>
      <w:tr w:rsidR="002422D8" w:rsidRPr="002422D8" w14:paraId="5547AEFA" w14:textId="77777777">
        <w:trPr>
          <w:tblCellSpacing w:w="15" w:type="dxa"/>
        </w:trPr>
        <w:tc>
          <w:tcPr>
            <w:tcW w:w="0" w:type="auto"/>
            <w:vAlign w:val="center"/>
            <w:hideMark/>
          </w:tcPr>
          <w:p w14:paraId="15940D9E"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Failure of rigging or attachment point</w:t>
            </w:r>
          </w:p>
        </w:tc>
        <w:tc>
          <w:tcPr>
            <w:tcW w:w="0" w:type="auto"/>
            <w:vAlign w:val="center"/>
            <w:hideMark/>
          </w:tcPr>
          <w:p w14:paraId="6BDB17EC"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 / instructors</w:t>
            </w:r>
          </w:p>
        </w:tc>
        <w:tc>
          <w:tcPr>
            <w:tcW w:w="0" w:type="auto"/>
            <w:vAlign w:val="center"/>
            <w:hideMark/>
          </w:tcPr>
          <w:p w14:paraId="4F31BB69"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9 – High</w:t>
            </w:r>
          </w:p>
        </w:tc>
        <w:tc>
          <w:tcPr>
            <w:tcW w:w="0" w:type="auto"/>
            <w:vAlign w:val="center"/>
            <w:hideMark/>
          </w:tcPr>
          <w:p w14:paraId="41EF7C97"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Rigging and attachment points must be suitable for aerial activity and appropriate dynamic loads. Rigging is only installed or altered by a competent person. Equipment is checked before each session.</w:t>
            </w:r>
          </w:p>
        </w:tc>
        <w:tc>
          <w:tcPr>
            <w:tcW w:w="0" w:type="auto"/>
            <w:vAlign w:val="center"/>
            <w:hideMark/>
          </w:tcPr>
          <w:p w14:paraId="1B8B97B5"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3 – Medium</w:t>
            </w:r>
          </w:p>
        </w:tc>
      </w:tr>
      <w:tr w:rsidR="002422D8" w:rsidRPr="002422D8" w14:paraId="14D98BF1" w14:textId="77777777">
        <w:trPr>
          <w:tblCellSpacing w:w="15" w:type="dxa"/>
        </w:trPr>
        <w:tc>
          <w:tcPr>
            <w:tcW w:w="0" w:type="auto"/>
            <w:vAlign w:val="center"/>
            <w:hideMark/>
          </w:tcPr>
          <w:p w14:paraId="3A109DD0"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Damage or failure of silk fabric</w:t>
            </w:r>
          </w:p>
        </w:tc>
        <w:tc>
          <w:tcPr>
            <w:tcW w:w="0" w:type="auto"/>
            <w:vAlign w:val="center"/>
            <w:hideMark/>
          </w:tcPr>
          <w:p w14:paraId="2A830B1B"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w:t>
            </w:r>
          </w:p>
        </w:tc>
        <w:tc>
          <w:tcPr>
            <w:tcW w:w="0" w:type="auto"/>
            <w:vAlign w:val="center"/>
            <w:hideMark/>
          </w:tcPr>
          <w:p w14:paraId="004DDCC9"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6 – High</w:t>
            </w:r>
          </w:p>
        </w:tc>
        <w:tc>
          <w:tcPr>
            <w:tcW w:w="0" w:type="auto"/>
            <w:vAlign w:val="center"/>
            <w:hideMark/>
          </w:tcPr>
          <w:p w14:paraId="461BB38E"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Silks are visually inspected before every session for cuts, fraying, abrasion, stitching damage or other defects. Damaged equipment is immediately removed from use.</w:t>
            </w:r>
          </w:p>
        </w:tc>
        <w:tc>
          <w:tcPr>
            <w:tcW w:w="0" w:type="auto"/>
            <w:vAlign w:val="center"/>
            <w:hideMark/>
          </w:tcPr>
          <w:p w14:paraId="2FC432B1"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3 – Medium</w:t>
            </w:r>
          </w:p>
        </w:tc>
      </w:tr>
      <w:tr w:rsidR="002422D8" w:rsidRPr="002422D8" w14:paraId="65878390" w14:textId="77777777">
        <w:trPr>
          <w:tblCellSpacing w:w="15" w:type="dxa"/>
        </w:trPr>
        <w:tc>
          <w:tcPr>
            <w:tcW w:w="0" w:type="auto"/>
            <w:vAlign w:val="center"/>
            <w:hideMark/>
          </w:tcPr>
          <w:p w14:paraId="78DA55A5"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Failure of carabiners, swivels, slings or other hardware</w:t>
            </w:r>
          </w:p>
        </w:tc>
        <w:tc>
          <w:tcPr>
            <w:tcW w:w="0" w:type="auto"/>
            <w:vAlign w:val="center"/>
            <w:hideMark/>
          </w:tcPr>
          <w:p w14:paraId="6B148483"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w:t>
            </w:r>
          </w:p>
        </w:tc>
        <w:tc>
          <w:tcPr>
            <w:tcW w:w="0" w:type="auto"/>
            <w:vAlign w:val="center"/>
            <w:hideMark/>
          </w:tcPr>
          <w:p w14:paraId="0D2C933F"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6 – High</w:t>
            </w:r>
          </w:p>
        </w:tc>
        <w:tc>
          <w:tcPr>
            <w:tcW w:w="0" w:type="auto"/>
            <w:vAlign w:val="center"/>
            <w:hideMark/>
          </w:tcPr>
          <w:p w14:paraId="0219A2E5"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All hardware is checked before use. Locking mechanisms are checked and equipment is used in accordance with manufacturer guidance. Damaged or questionable equipment is removed from service.</w:t>
            </w:r>
          </w:p>
        </w:tc>
        <w:tc>
          <w:tcPr>
            <w:tcW w:w="0" w:type="auto"/>
            <w:vAlign w:val="center"/>
            <w:hideMark/>
          </w:tcPr>
          <w:p w14:paraId="2C8AD7DA"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3 – Medium</w:t>
            </w:r>
          </w:p>
        </w:tc>
      </w:tr>
      <w:tr w:rsidR="002422D8" w:rsidRPr="002422D8" w14:paraId="38A0BA73" w14:textId="77777777">
        <w:trPr>
          <w:tblCellSpacing w:w="15" w:type="dxa"/>
        </w:trPr>
        <w:tc>
          <w:tcPr>
            <w:tcW w:w="0" w:type="auto"/>
            <w:vAlign w:val="center"/>
            <w:hideMark/>
          </w:tcPr>
          <w:p w14:paraId="1ACF1317"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Inadequate crash matting</w:t>
            </w:r>
          </w:p>
        </w:tc>
        <w:tc>
          <w:tcPr>
            <w:tcW w:w="0" w:type="auto"/>
            <w:vAlign w:val="center"/>
            <w:hideMark/>
          </w:tcPr>
          <w:p w14:paraId="151C22CA"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w:t>
            </w:r>
          </w:p>
        </w:tc>
        <w:tc>
          <w:tcPr>
            <w:tcW w:w="0" w:type="auto"/>
            <w:vAlign w:val="center"/>
            <w:hideMark/>
          </w:tcPr>
          <w:p w14:paraId="736F5328"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6 – High</w:t>
            </w:r>
          </w:p>
        </w:tc>
        <w:tc>
          <w:tcPr>
            <w:tcW w:w="0" w:type="auto"/>
            <w:vAlign w:val="center"/>
            <w:hideMark/>
          </w:tcPr>
          <w:p w14:paraId="10D61314"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Appropriate crash mats are positioned directly beneath the apparatus. Mats are checked for damage and positioned securely before the activity begins.</w:t>
            </w:r>
          </w:p>
        </w:tc>
        <w:tc>
          <w:tcPr>
            <w:tcW w:w="0" w:type="auto"/>
            <w:vAlign w:val="center"/>
            <w:hideMark/>
          </w:tcPr>
          <w:p w14:paraId="7FA6AF51"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3 – Medium</w:t>
            </w:r>
          </w:p>
        </w:tc>
      </w:tr>
      <w:tr w:rsidR="002422D8" w:rsidRPr="002422D8" w14:paraId="0B7B7BA9" w14:textId="77777777">
        <w:trPr>
          <w:tblCellSpacing w:w="15" w:type="dxa"/>
        </w:trPr>
        <w:tc>
          <w:tcPr>
            <w:tcW w:w="0" w:type="auto"/>
            <w:vAlign w:val="center"/>
            <w:hideMark/>
          </w:tcPr>
          <w:p w14:paraId="091DA9B8"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 attempting a skill beyond their ability</w:t>
            </w:r>
          </w:p>
        </w:tc>
        <w:tc>
          <w:tcPr>
            <w:tcW w:w="0" w:type="auto"/>
            <w:vAlign w:val="center"/>
            <w:hideMark/>
          </w:tcPr>
          <w:p w14:paraId="5204A673"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w:t>
            </w:r>
          </w:p>
        </w:tc>
        <w:tc>
          <w:tcPr>
            <w:tcW w:w="0" w:type="auto"/>
            <w:vAlign w:val="center"/>
            <w:hideMark/>
          </w:tcPr>
          <w:p w14:paraId="177262DF"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9 – High</w:t>
            </w:r>
          </w:p>
        </w:tc>
        <w:tc>
          <w:tcPr>
            <w:tcW w:w="0" w:type="auto"/>
            <w:vAlign w:val="center"/>
            <w:hideMark/>
          </w:tcPr>
          <w:p w14:paraId="1A47B75E"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Skills are taught progressively. Instructors assess individual strength, coordination, confidence and ability. Children do not progress to advanced skills until prerequisite skills have been safely demonstrated.</w:t>
            </w:r>
          </w:p>
        </w:tc>
        <w:tc>
          <w:tcPr>
            <w:tcW w:w="0" w:type="auto"/>
            <w:vAlign w:val="center"/>
            <w:hideMark/>
          </w:tcPr>
          <w:p w14:paraId="4C524705"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3 – Medium</w:t>
            </w:r>
          </w:p>
        </w:tc>
      </w:tr>
      <w:tr w:rsidR="002422D8" w:rsidRPr="002422D8" w14:paraId="51D2CC12" w14:textId="77777777">
        <w:trPr>
          <w:tblCellSpacing w:w="15" w:type="dxa"/>
        </w:trPr>
        <w:tc>
          <w:tcPr>
            <w:tcW w:w="0" w:type="auto"/>
            <w:vAlign w:val="center"/>
            <w:hideMark/>
          </w:tcPr>
          <w:p w14:paraId="1B43CB01"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 falling onto another participant</w:t>
            </w:r>
          </w:p>
        </w:tc>
        <w:tc>
          <w:tcPr>
            <w:tcW w:w="0" w:type="auto"/>
            <w:vAlign w:val="center"/>
            <w:hideMark/>
          </w:tcPr>
          <w:p w14:paraId="12CF9937"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w:t>
            </w:r>
          </w:p>
        </w:tc>
        <w:tc>
          <w:tcPr>
            <w:tcW w:w="0" w:type="auto"/>
            <w:vAlign w:val="center"/>
            <w:hideMark/>
          </w:tcPr>
          <w:p w14:paraId="4135A122"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6 – High</w:t>
            </w:r>
          </w:p>
        </w:tc>
        <w:tc>
          <w:tcPr>
            <w:tcW w:w="0" w:type="auto"/>
            <w:vAlign w:val="center"/>
            <w:hideMark/>
          </w:tcPr>
          <w:p w14:paraId="41735A23"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 use the apparatus individually unless a specific activity has been separately risk assessed. Other children remain outside the fall zone and wait in a designated safe area.</w:t>
            </w:r>
          </w:p>
        </w:tc>
        <w:tc>
          <w:tcPr>
            <w:tcW w:w="0" w:type="auto"/>
            <w:vAlign w:val="center"/>
            <w:hideMark/>
          </w:tcPr>
          <w:p w14:paraId="0155C0D1"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3 – Medium</w:t>
            </w:r>
          </w:p>
        </w:tc>
      </w:tr>
      <w:tr w:rsidR="002422D8" w:rsidRPr="002422D8" w14:paraId="4CA68482" w14:textId="77777777">
        <w:trPr>
          <w:tblCellSpacing w:w="15" w:type="dxa"/>
        </w:trPr>
        <w:tc>
          <w:tcPr>
            <w:tcW w:w="0" w:type="auto"/>
            <w:vAlign w:val="center"/>
            <w:hideMark/>
          </w:tcPr>
          <w:p w14:paraId="1EEBA695"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Collision with surrounding objects</w:t>
            </w:r>
          </w:p>
        </w:tc>
        <w:tc>
          <w:tcPr>
            <w:tcW w:w="0" w:type="auto"/>
            <w:vAlign w:val="center"/>
            <w:hideMark/>
          </w:tcPr>
          <w:p w14:paraId="5162717A"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w:t>
            </w:r>
          </w:p>
        </w:tc>
        <w:tc>
          <w:tcPr>
            <w:tcW w:w="0" w:type="auto"/>
            <w:vAlign w:val="center"/>
            <w:hideMark/>
          </w:tcPr>
          <w:p w14:paraId="48A83CDF"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6 – High</w:t>
            </w:r>
          </w:p>
        </w:tc>
        <w:tc>
          <w:tcPr>
            <w:tcW w:w="0" w:type="auto"/>
            <w:vAlign w:val="center"/>
            <w:hideMark/>
          </w:tcPr>
          <w:p w14:paraId="793411E6"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Adequate clear space is maintained around the apparatus. Bags, chairs and other equipment are kept outside the activity area. The room is checked before each session.</w:t>
            </w:r>
          </w:p>
        </w:tc>
        <w:tc>
          <w:tcPr>
            <w:tcW w:w="0" w:type="auto"/>
            <w:vAlign w:val="center"/>
            <w:hideMark/>
          </w:tcPr>
          <w:p w14:paraId="5D9F8B0E"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3 – Medium</w:t>
            </w:r>
          </w:p>
        </w:tc>
      </w:tr>
      <w:tr w:rsidR="002422D8" w:rsidRPr="002422D8" w14:paraId="2CDFDEB2" w14:textId="77777777">
        <w:trPr>
          <w:tblCellSpacing w:w="15" w:type="dxa"/>
        </w:trPr>
        <w:tc>
          <w:tcPr>
            <w:tcW w:w="0" w:type="auto"/>
            <w:vAlign w:val="center"/>
            <w:hideMark/>
          </w:tcPr>
          <w:p w14:paraId="2B3642B3"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Hair becoming caught</w:t>
            </w:r>
          </w:p>
        </w:tc>
        <w:tc>
          <w:tcPr>
            <w:tcW w:w="0" w:type="auto"/>
            <w:vAlign w:val="center"/>
            <w:hideMark/>
          </w:tcPr>
          <w:p w14:paraId="5BA98DD7"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w:t>
            </w:r>
          </w:p>
        </w:tc>
        <w:tc>
          <w:tcPr>
            <w:tcW w:w="0" w:type="auto"/>
            <w:vAlign w:val="center"/>
            <w:hideMark/>
          </w:tcPr>
          <w:p w14:paraId="12B34F85"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4 – Medium</w:t>
            </w:r>
          </w:p>
        </w:tc>
        <w:tc>
          <w:tcPr>
            <w:tcW w:w="0" w:type="auto"/>
            <w:vAlign w:val="center"/>
            <w:hideMark/>
          </w:tcPr>
          <w:p w14:paraId="03FE4FB3"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 xml:space="preserve">Long hair must be securely tied back. </w:t>
            </w:r>
            <w:proofErr w:type="gramStart"/>
            <w:r w:rsidRPr="002422D8">
              <w:rPr>
                <w:rFonts w:ascii="Times New Roman" w:eastAsia="Times New Roman" w:hAnsi="Times New Roman" w:cs="Times New Roman"/>
                <w:kern w:val="0"/>
                <w:lang w:eastAsia="en-GB"/>
                <w14:ligatures w14:val="none"/>
              </w:rPr>
              <w:t>Loose</w:t>
            </w:r>
            <w:proofErr w:type="gramEnd"/>
            <w:r w:rsidRPr="002422D8">
              <w:rPr>
                <w:rFonts w:ascii="Times New Roman" w:eastAsia="Times New Roman" w:hAnsi="Times New Roman" w:cs="Times New Roman"/>
                <w:kern w:val="0"/>
                <w:lang w:eastAsia="en-GB"/>
                <w14:ligatures w14:val="none"/>
              </w:rPr>
              <w:t xml:space="preserve"> hair accessories are removed or secured.</w:t>
            </w:r>
          </w:p>
        </w:tc>
        <w:tc>
          <w:tcPr>
            <w:tcW w:w="0" w:type="auto"/>
            <w:vAlign w:val="center"/>
            <w:hideMark/>
          </w:tcPr>
          <w:p w14:paraId="4E444A36"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2 – Low</w:t>
            </w:r>
          </w:p>
        </w:tc>
      </w:tr>
      <w:tr w:rsidR="002422D8" w:rsidRPr="002422D8" w14:paraId="7BFC299E" w14:textId="77777777">
        <w:trPr>
          <w:tblCellSpacing w:w="15" w:type="dxa"/>
        </w:trPr>
        <w:tc>
          <w:tcPr>
            <w:tcW w:w="0" w:type="auto"/>
            <w:vAlign w:val="center"/>
            <w:hideMark/>
          </w:tcPr>
          <w:p w14:paraId="236F2DC7"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Jewellery or clothing becoming caught</w:t>
            </w:r>
          </w:p>
        </w:tc>
        <w:tc>
          <w:tcPr>
            <w:tcW w:w="0" w:type="auto"/>
            <w:vAlign w:val="center"/>
            <w:hideMark/>
          </w:tcPr>
          <w:p w14:paraId="7B3C0055"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w:t>
            </w:r>
          </w:p>
        </w:tc>
        <w:tc>
          <w:tcPr>
            <w:tcW w:w="0" w:type="auto"/>
            <w:vAlign w:val="center"/>
            <w:hideMark/>
          </w:tcPr>
          <w:p w14:paraId="47E5C34D"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4 – Medium</w:t>
            </w:r>
          </w:p>
        </w:tc>
        <w:tc>
          <w:tcPr>
            <w:tcW w:w="0" w:type="auto"/>
            <w:vAlign w:val="center"/>
            <w:hideMark/>
          </w:tcPr>
          <w:p w14:paraId="548235B7"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Jewellery, watches and loose accessories must be removed. Clothing must be suitable and fitted appropriately for aerial activity.</w:t>
            </w:r>
          </w:p>
        </w:tc>
        <w:tc>
          <w:tcPr>
            <w:tcW w:w="0" w:type="auto"/>
            <w:vAlign w:val="center"/>
            <w:hideMark/>
          </w:tcPr>
          <w:p w14:paraId="22539808"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2 – Low</w:t>
            </w:r>
          </w:p>
        </w:tc>
      </w:tr>
      <w:tr w:rsidR="002422D8" w:rsidRPr="002422D8" w14:paraId="1F3436FD" w14:textId="77777777">
        <w:trPr>
          <w:tblCellSpacing w:w="15" w:type="dxa"/>
        </w:trPr>
        <w:tc>
          <w:tcPr>
            <w:tcW w:w="0" w:type="auto"/>
            <w:vAlign w:val="center"/>
            <w:hideMark/>
          </w:tcPr>
          <w:p w14:paraId="13D593E1"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Friction injuries / burns</w:t>
            </w:r>
          </w:p>
        </w:tc>
        <w:tc>
          <w:tcPr>
            <w:tcW w:w="0" w:type="auto"/>
            <w:vAlign w:val="center"/>
            <w:hideMark/>
          </w:tcPr>
          <w:p w14:paraId="0396CD6C"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w:t>
            </w:r>
          </w:p>
        </w:tc>
        <w:tc>
          <w:tcPr>
            <w:tcW w:w="0" w:type="auto"/>
            <w:vAlign w:val="center"/>
            <w:hideMark/>
          </w:tcPr>
          <w:p w14:paraId="4B5361EE"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4 – Medium</w:t>
            </w:r>
          </w:p>
        </w:tc>
        <w:tc>
          <w:tcPr>
            <w:tcW w:w="0" w:type="auto"/>
            <w:vAlign w:val="center"/>
            <w:hideMark/>
          </w:tcPr>
          <w:p w14:paraId="58E0BC0E"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 are taught safe techniques for gripping and moving on the silks. Appropriate clothing is worn to protect skin where appropriate. Skills are introduced progressively.</w:t>
            </w:r>
          </w:p>
        </w:tc>
        <w:tc>
          <w:tcPr>
            <w:tcW w:w="0" w:type="auto"/>
            <w:vAlign w:val="center"/>
            <w:hideMark/>
          </w:tcPr>
          <w:p w14:paraId="409B41B3"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2 – Low</w:t>
            </w:r>
          </w:p>
        </w:tc>
      </w:tr>
      <w:tr w:rsidR="002422D8" w:rsidRPr="002422D8" w14:paraId="53DB7800" w14:textId="77777777">
        <w:trPr>
          <w:tblCellSpacing w:w="15" w:type="dxa"/>
        </w:trPr>
        <w:tc>
          <w:tcPr>
            <w:tcW w:w="0" w:type="auto"/>
            <w:vAlign w:val="center"/>
            <w:hideMark/>
          </w:tcPr>
          <w:p w14:paraId="312E3BE9"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Entrapment or tangling in silks</w:t>
            </w:r>
          </w:p>
        </w:tc>
        <w:tc>
          <w:tcPr>
            <w:tcW w:w="0" w:type="auto"/>
            <w:vAlign w:val="center"/>
            <w:hideMark/>
          </w:tcPr>
          <w:p w14:paraId="55BD35BB"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w:t>
            </w:r>
          </w:p>
        </w:tc>
        <w:tc>
          <w:tcPr>
            <w:tcW w:w="0" w:type="auto"/>
            <w:vAlign w:val="center"/>
            <w:hideMark/>
          </w:tcPr>
          <w:p w14:paraId="56C329D6"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6 – High</w:t>
            </w:r>
          </w:p>
        </w:tc>
        <w:tc>
          <w:tcPr>
            <w:tcW w:w="0" w:type="auto"/>
            <w:vAlign w:val="center"/>
            <w:hideMark/>
          </w:tcPr>
          <w:p w14:paraId="1828EDF5"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 are taught safe wrapping and unwrapping techniques. New skills are supervised closely. Children are instructed to stop and ask for help if they become tangled or uncomfortable.</w:t>
            </w:r>
          </w:p>
        </w:tc>
        <w:tc>
          <w:tcPr>
            <w:tcW w:w="0" w:type="auto"/>
            <w:vAlign w:val="center"/>
            <w:hideMark/>
          </w:tcPr>
          <w:p w14:paraId="753D831A"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3 – Medium</w:t>
            </w:r>
          </w:p>
        </w:tc>
      </w:tr>
      <w:tr w:rsidR="002422D8" w:rsidRPr="002422D8" w14:paraId="3526CDCA" w14:textId="77777777">
        <w:trPr>
          <w:tblCellSpacing w:w="15" w:type="dxa"/>
        </w:trPr>
        <w:tc>
          <w:tcPr>
            <w:tcW w:w="0" w:type="auto"/>
            <w:vAlign w:val="center"/>
            <w:hideMark/>
          </w:tcPr>
          <w:p w14:paraId="25978612"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Head or neck injury</w:t>
            </w:r>
          </w:p>
        </w:tc>
        <w:tc>
          <w:tcPr>
            <w:tcW w:w="0" w:type="auto"/>
            <w:vAlign w:val="center"/>
            <w:hideMark/>
          </w:tcPr>
          <w:p w14:paraId="40FF33DC"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w:t>
            </w:r>
          </w:p>
        </w:tc>
        <w:tc>
          <w:tcPr>
            <w:tcW w:w="0" w:type="auto"/>
            <w:vAlign w:val="center"/>
            <w:hideMark/>
          </w:tcPr>
          <w:p w14:paraId="1975582A"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6 – High</w:t>
            </w:r>
          </w:p>
        </w:tc>
        <w:tc>
          <w:tcPr>
            <w:tcW w:w="0" w:type="auto"/>
            <w:vAlign w:val="center"/>
            <w:hideMark/>
          </w:tcPr>
          <w:p w14:paraId="45C4038C"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Activities are age and ability appropriate. Children are not permitted to attempt uncontrolled skills or movements that place unnecessary load on the head or neck. Instructor supervision is continuous.</w:t>
            </w:r>
          </w:p>
        </w:tc>
        <w:tc>
          <w:tcPr>
            <w:tcW w:w="0" w:type="auto"/>
            <w:vAlign w:val="center"/>
            <w:hideMark/>
          </w:tcPr>
          <w:p w14:paraId="0BC8E5DC"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3 – Medium</w:t>
            </w:r>
          </w:p>
        </w:tc>
      </w:tr>
      <w:tr w:rsidR="002422D8" w:rsidRPr="002422D8" w14:paraId="77E11029" w14:textId="77777777">
        <w:trPr>
          <w:tblCellSpacing w:w="15" w:type="dxa"/>
        </w:trPr>
        <w:tc>
          <w:tcPr>
            <w:tcW w:w="0" w:type="auto"/>
            <w:vAlign w:val="center"/>
            <w:hideMark/>
          </w:tcPr>
          <w:p w14:paraId="2CB17FF2"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Muscle strain / overexertion</w:t>
            </w:r>
          </w:p>
        </w:tc>
        <w:tc>
          <w:tcPr>
            <w:tcW w:w="0" w:type="auto"/>
            <w:vAlign w:val="center"/>
            <w:hideMark/>
          </w:tcPr>
          <w:p w14:paraId="30863E48"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w:t>
            </w:r>
          </w:p>
        </w:tc>
        <w:tc>
          <w:tcPr>
            <w:tcW w:w="0" w:type="auto"/>
            <w:vAlign w:val="center"/>
            <w:hideMark/>
          </w:tcPr>
          <w:p w14:paraId="2910220E"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4 – Medium</w:t>
            </w:r>
          </w:p>
        </w:tc>
        <w:tc>
          <w:tcPr>
            <w:tcW w:w="0" w:type="auto"/>
            <w:vAlign w:val="center"/>
            <w:hideMark/>
          </w:tcPr>
          <w:p w14:paraId="6AF73B04"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 xml:space="preserve">A suitable warm-up is completed before aerial activity. Activities are adapted according to ability. </w:t>
            </w:r>
            <w:r w:rsidRPr="002422D8">
              <w:rPr>
                <w:rFonts w:ascii="Times New Roman" w:eastAsia="Times New Roman" w:hAnsi="Times New Roman" w:cs="Times New Roman"/>
                <w:kern w:val="0"/>
                <w:lang w:eastAsia="en-GB"/>
                <w14:ligatures w14:val="none"/>
              </w:rPr>
              <w:lastRenderedPageBreak/>
              <w:t>Rest and hydration breaks are provided where necessary.</w:t>
            </w:r>
          </w:p>
        </w:tc>
        <w:tc>
          <w:tcPr>
            <w:tcW w:w="0" w:type="auto"/>
            <w:vAlign w:val="center"/>
            <w:hideMark/>
          </w:tcPr>
          <w:p w14:paraId="299FF0AE"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lastRenderedPageBreak/>
              <w:t>2 – Low</w:t>
            </w:r>
          </w:p>
        </w:tc>
      </w:tr>
      <w:tr w:rsidR="002422D8" w:rsidRPr="002422D8" w14:paraId="7407D677" w14:textId="77777777">
        <w:trPr>
          <w:tblCellSpacing w:w="15" w:type="dxa"/>
        </w:trPr>
        <w:tc>
          <w:tcPr>
            <w:tcW w:w="0" w:type="auto"/>
            <w:vAlign w:val="center"/>
            <w:hideMark/>
          </w:tcPr>
          <w:p w14:paraId="1035E3A4"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Existing injury or medical condition</w:t>
            </w:r>
          </w:p>
        </w:tc>
        <w:tc>
          <w:tcPr>
            <w:tcW w:w="0" w:type="auto"/>
            <w:vAlign w:val="center"/>
            <w:hideMark/>
          </w:tcPr>
          <w:p w14:paraId="7E6AD008"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w:t>
            </w:r>
          </w:p>
        </w:tc>
        <w:tc>
          <w:tcPr>
            <w:tcW w:w="0" w:type="auto"/>
            <w:vAlign w:val="center"/>
            <w:hideMark/>
          </w:tcPr>
          <w:p w14:paraId="62BBD1B8"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6 – High</w:t>
            </w:r>
          </w:p>
        </w:tc>
        <w:tc>
          <w:tcPr>
            <w:tcW w:w="0" w:type="auto"/>
            <w:vAlign w:val="center"/>
            <w:hideMark/>
          </w:tcPr>
          <w:p w14:paraId="5A6961C6"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Relevant medical information is obtained from parents/carers. Activities are adapted where necessary and children are not required to participate in activities that may place them at unnecessary risk.</w:t>
            </w:r>
          </w:p>
        </w:tc>
        <w:tc>
          <w:tcPr>
            <w:tcW w:w="0" w:type="auto"/>
            <w:vAlign w:val="center"/>
            <w:hideMark/>
          </w:tcPr>
          <w:p w14:paraId="17D8D248"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3 – Medium</w:t>
            </w:r>
          </w:p>
        </w:tc>
      </w:tr>
      <w:tr w:rsidR="002422D8" w:rsidRPr="002422D8" w14:paraId="574C15DA" w14:textId="77777777">
        <w:trPr>
          <w:tblCellSpacing w:w="15" w:type="dxa"/>
        </w:trPr>
        <w:tc>
          <w:tcPr>
            <w:tcW w:w="0" w:type="auto"/>
            <w:vAlign w:val="center"/>
            <w:hideMark/>
          </w:tcPr>
          <w:p w14:paraId="6BBB89EA"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Inadequate warm-up</w:t>
            </w:r>
          </w:p>
        </w:tc>
        <w:tc>
          <w:tcPr>
            <w:tcW w:w="0" w:type="auto"/>
            <w:vAlign w:val="center"/>
            <w:hideMark/>
          </w:tcPr>
          <w:p w14:paraId="14A6CB6C"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w:t>
            </w:r>
          </w:p>
        </w:tc>
        <w:tc>
          <w:tcPr>
            <w:tcW w:w="0" w:type="auto"/>
            <w:vAlign w:val="center"/>
            <w:hideMark/>
          </w:tcPr>
          <w:p w14:paraId="5DD6B9FC"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4 – Medium</w:t>
            </w:r>
          </w:p>
        </w:tc>
        <w:tc>
          <w:tcPr>
            <w:tcW w:w="0" w:type="auto"/>
            <w:vAlign w:val="center"/>
            <w:hideMark/>
          </w:tcPr>
          <w:p w14:paraId="11A9EAE4"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A structured warm-up appropriate to children's age and the planned aerial activities is completed before using the apparatus.</w:t>
            </w:r>
          </w:p>
        </w:tc>
        <w:tc>
          <w:tcPr>
            <w:tcW w:w="0" w:type="auto"/>
            <w:vAlign w:val="center"/>
            <w:hideMark/>
          </w:tcPr>
          <w:p w14:paraId="3EA4E759"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2 – Low</w:t>
            </w:r>
          </w:p>
        </w:tc>
      </w:tr>
      <w:tr w:rsidR="002422D8" w:rsidRPr="002422D8" w14:paraId="13702494" w14:textId="77777777">
        <w:trPr>
          <w:tblCellSpacing w:w="15" w:type="dxa"/>
        </w:trPr>
        <w:tc>
          <w:tcPr>
            <w:tcW w:w="0" w:type="auto"/>
            <w:vAlign w:val="center"/>
            <w:hideMark/>
          </w:tcPr>
          <w:p w14:paraId="1CEF21D7"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Unauthorised access to apparatus</w:t>
            </w:r>
          </w:p>
        </w:tc>
        <w:tc>
          <w:tcPr>
            <w:tcW w:w="0" w:type="auto"/>
            <w:vAlign w:val="center"/>
            <w:hideMark/>
          </w:tcPr>
          <w:p w14:paraId="1CF20030"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 / visitors</w:t>
            </w:r>
          </w:p>
        </w:tc>
        <w:tc>
          <w:tcPr>
            <w:tcW w:w="0" w:type="auto"/>
            <w:vAlign w:val="center"/>
            <w:hideMark/>
          </w:tcPr>
          <w:p w14:paraId="0AFDE511"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6 – High</w:t>
            </w:r>
          </w:p>
        </w:tc>
        <w:tc>
          <w:tcPr>
            <w:tcW w:w="0" w:type="auto"/>
            <w:vAlign w:val="center"/>
            <w:hideMark/>
          </w:tcPr>
          <w:p w14:paraId="4949766C"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 only use the silks when instructed and supervised. Apparatus is not available for unsupervised use.</w:t>
            </w:r>
          </w:p>
        </w:tc>
        <w:tc>
          <w:tcPr>
            <w:tcW w:w="0" w:type="auto"/>
            <w:vAlign w:val="center"/>
            <w:hideMark/>
          </w:tcPr>
          <w:p w14:paraId="2250DE62"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3 – Medium</w:t>
            </w:r>
          </w:p>
        </w:tc>
      </w:tr>
      <w:tr w:rsidR="002422D8" w:rsidRPr="002422D8" w14:paraId="3347A3E3" w14:textId="77777777">
        <w:trPr>
          <w:tblCellSpacing w:w="15" w:type="dxa"/>
        </w:trPr>
        <w:tc>
          <w:tcPr>
            <w:tcW w:w="0" w:type="auto"/>
            <w:vAlign w:val="center"/>
            <w:hideMark/>
          </w:tcPr>
          <w:p w14:paraId="50380679"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Poor behaviour around apparatus</w:t>
            </w:r>
          </w:p>
        </w:tc>
        <w:tc>
          <w:tcPr>
            <w:tcW w:w="0" w:type="auto"/>
            <w:vAlign w:val="center"/>
            <w:hideMark/>
          </w:tcPr>
          <w:p w14:paraId="105D3F74"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w:t>
            </w:r>
          </w:p>
        </w:tc>
        <w:tc>
          <w:tcPr>
            <w:tcW w:w="0" w:type="auto"/>
            <w:vAlign w:val="center"/>
            <w:hideMark/>
          </w:tcPr>
          <w:p w14:paraId="64580367"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9 – High</w:t>
            </w:r>
          </w:p>
        </w:tc>
        <w:tc>
          <w:tcPr>
            <w:tcW w:w="0" w:type="auto"/>
            <w:vAlign w:val="center"/>
            <w:hideMark/>
          </w:tcPr>
          <w:p w14:paraId="1F878473"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Clear safety rules are explained. Running, pushing, swinging on unused apparatus, distracting another participant or entering the fall zone is not permitted. The instructor can stop the activity immediately if behaviour becomes unsafe.</w:t>
            </w:r>
          </w:p>
        </w:tc>
        <w:tc>
          <w:tcPr>
            <w:tcW w:w="0" w:type="auto"/>
            <w:vAlign w:val="center"/>
            <w:hideMark/>
          </w:tcPr>
          <w:p w14:paraId="2CF0F72F"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3 – Medium</w:t>
            </w:r>
          </w:p>
        </w:tc>
      </w:tr>
      <w:tr w:rsidR="002422D8" w:rsidRPr="002422D8" w14:paraId="679D8E48" w14:textId="77777777">
        <w:trPr>
          <w:tblCellSpacing w:w="15" w:type="dxa"/>
        </w:trPr>
        <w:tc>
          <w:tcPr>
            <w:tcW w:w="0" w:type="auto"/>
            <w:vAlign w:val="center"/>
            <w:hideMark/>
          </w:tcPr>
          <w:p w14:paraId="5E66FED3"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Inadequate supervision</w:t>
            </w:r>
          </w:p>
        </w:tc>
        <w:tc>
          <w:tcPr>
            <w:tcW w:w="0" w:type="auto"/>
            <w:vAlign w:val="center"/>
            <w:hideMark/>
          </w:tcPr>
          <w:p w14:paraId="304AC9CF"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w:t>
            </w:r>
          </w:p>
        </w:tc>
        <w:tc>
          <w:tcPr>
            <w:tcW w:w="0" w:type="auto"/>
            <w:vAlign w:val="center"/>
            <w:hideMark/>
          </w:tcPr>
          <w:p w14:paraId="402CC5EB"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6 – High</w:t>
            </w:r>
          </w:p>
        </w:tc>
        <w:tc>
          <w:tcPr>
            <w:tcW w:w="0" w:type="auto"/>
            <w:vAlign w:val="center"/>
            <w:hideMark/>
          </w:tcPr>
          <w:p w14:paraId="10B1994C"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A competent instructor provides continuous supervision. Class numbers and activities are appropriate to the instructor, venue, equipment and ability of participants.</w:t>
            </w:r>
          </w:p>
        </w:tc>
        <w:tc>
          <w:tcPr>
            <w:tcW w:w="0" w:type="auto"/>
            <w:vAlign w:val="center"/>
            <w:hideMark/>
          </w:tcPr>
          <w:p w14:paraId="0852B2AF"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3 – Medium</w:t>
            </w:r>
          </w:p>
        </w:tc>
      </w:tr>
      <w:tr w:rsidR="002422D8" w:rsidRPr="002422D8" w14:paraId="6A368671" w14:textId="77777777">
        <w:trPr>
          <w:tblCellSpacing w:w="15" w:type="dxa"/>
        </w:trPr>
        <w:tc>
          <w:tcPr>
            <w:tcW w:w="0" w:type="auto"/>
            <w:vAlign w:val="center"/>
            <w:hideMark/>
          </w:tcPr>
          <w:p w14:paraId="22684E87"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Emergency while child is suspended</w:t>
            </w:r>
          </w:p>
        </w:tc>
        <w:tc>
          <w:tcPr>
            <w:tcW w:w="0" w:type="auto"/>
            <w:vAlign w:val="center"/>
            <w:hideMark/>
          </w:tcPr>
          <w:p w14:paraId="169959E0"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w:t>
            </w:r>
          </w:p>
        </w:tc>
        <w:tc>
          <w:tcPr>
            <w:tcW w:w="0" w:type="auto"/>
            <w:vAlign w:val="center"/>
            <w:hideMark/>
          </w:tcPr>
          <w:p w14:paraId="1419AF22"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6 – High</w:t>
            </w:r>
          </w:p>
        </w:tc>
        <w:tc>
          <w:tcPr>
            <w:tcW w:w="0" w:type="auto"/>
            <w:vAlign w:val="center"/>
            <w:hideMark/>
          </w:tcPr>
          <w:p w14:paraId="38606D24"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Instructors understand the emergency procedures for the apparatus being used. First aid arrangements are available and emergency contact information is accessible.</w:t>
            </w:r>
          </w:p>
        </w:tc>
        <w:tc>
          <w:tcPr>
            <w:tcW w:w="0" w:type="auto"/>
            <w:vAlign w:val="center"/>
            <w:hideMark/>
          </w:tcPr>
          <w:p w14:paraId="6647C3FC"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3 – Medium</w:t>
            </w:r>
          </w:p>
        </w:tc>
      </w:tr>
      <w:tr w:rsidR="002422D8" w:rsidRPr="002422D8" w14:paraId="03ACBB25" w14:textId="77777777">
        <w:trPr>
          <w:tblCellSpacing w:w="15" w:type="dxa"/>
        </w:trPr>
        <w:tc>
          <w:tcPr>
            <w:tcW w:w="0" w:type="auto"/>
            <w:vAlign w:val="center"/>
            <w:hideMark/>
          </w:tcPr>
          <w:p w14:paraId="48D08C78"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Fire / emergency evacuation</w:t>
            </w:r>
          </w:p>
        </w:tc>
        <w:tc>
          <w:tcPr>
            <w:tcW w:w="0" w:type="auto"/>
            <w:vAlign w:val="center"/>
            <w:hideMark/>
          </w:tcPr>
          <w:p w14:paraId="03A9B542"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 / staff</w:t>
            </w:r>
          </w:p>
        </w:tc>
        <w:tc>
          <w:tcPr>
            <w:tcW w:w="0" w:type="auto"/>
            <w:vAlign w:val="center"/>
            <w:hideMark/>
          </w:tcPr>
          <w:p w14:paraId="209B5A67"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6 – High</w:t>
            </w:r>
          </w:p>
        </w:tc>
        <w:tc>
          <w:tcPr>
            <w:tcW w:w="0" w:type="auto"/>
            <w:vAlign w:val="center"/>
            <w:hideMark/>
          </w:tcPr>
          <w:p w14:paraId="02E7E874"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Emergency exits are kept clear. Staff are familiar with the venue's evacuation procedure. Where safe to do so, children are brought safely to ground level before evacuation.</w:t>
            </w:r>
          </w:p>
        </w:tc>
        <w:tc>
          <w:tcPr>
            <w:tcW w:w="0" w:type="auto"/>
            <w:vAlign w:val="center"/>
            <w:hideMark/>
          </w:tcPr>
          <w:p w14:paraId="15CD651D"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3 – Medium</w:t>
            </w:r>
          </w:p>
        </w:tc>
      </w:tr>
      <w:tr w:rsidR="002422D8" w:rsidRPr="002422D8" w14:paraId="456E65F4" w14:textId="77777777">
        <w:trPr>
          <w:tblCellSpacing w:w="15" w:type="dxa"/>
        </w:trPr>
        <w:tc>
          <w:tcPr>
            <w:tcW w:w="0" w:type="auto"/>
            <w:vAlign w:val="center"/>
            <w:hideMark/>
          </w:tcPr>
          <w:p w14:paraId="14942800"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Slips and trips</w:t>
            </w:r>
          </w:p>
        </w:tc>
        <w:tc>
          <w:tcPr>
            <w:tcW w:w="0" w:type="auto"/>
            <w:vAlign w:val="center"/>
            <w:hideMark/>
          </w:tcPr>
          <w:p w14:paraId="12CF4C43"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 / staff</w:t>
            </w:r>
          </w:p>
        </w:tc>
        <w:tc>
          <w:tcPr>
            <w:tcW w:w="0" w:type="auto"/>
            <w:vAlign w:val="center"/>
            <w:hideMark/>
          </w:tcPr>
          <w:p w14:paraId="35AD6C06"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4 – Medium</w:t>
            </w:r>
          </w:p>
        </w:tc>
        <w:tc>
          <w:tcPr>
            <w:tcW w:w="0" w:type="auto"/>
            <w:vAlign w:val="center"/>
            <w:hideMark/>
          </w:tcPr>
          <w:p w14:paraId="5915F92C"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Floors are kept clear and dry. Bags and personal belongings are stored safely away from the activity area. Mats are positioned securely and checked for trip hazards.</w:t>
            </w:r>
          </w:p>
        </w:tc>
        <w:tc>
          <w:tcPr>
            <w:tcW w:w="0" w:type="auto"/>
            <w:vAlign w:val="center"/>
            <w:hideMark/>
          </w:tcPr>
          <w:p w14:paraId="3B04E267"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2 – Low</w:t>
            </w:r>
          </w:p>
        </w:tc>
      </w:tr>
      <w:tr w:rsidR="002422D8" w:rsidRPr="002422D8" w14:paraId="1C755F41" w14:textId="77777777">
        <w:trPr>
          <w:tblCellSpacing w:w="15" w:type="dxa"/>
        </w:trPr>
        <w:tc>
          <w:tcPr>
            <w:tcW w:w="0" w:type="auto"/>
            <w:vAlign w:val="center"/>
            <w:hideMark/>
          </w:tcPr>
          <w:p w14:paraId="374A27FE"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Apparatus left accessible outside class</w:t>
            </w:r>
          </w:p>
        </w:tc>
        <w:tc>
          <w:tcPr>
            <w:tcW w:w="0" w:type="auto"/>
            <w:vAlign w:val="center"/>
            <w:hideMark/>
          </w:tcPr>
          <w:p w14:paraId="32ED19C2"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 / visitors</w:t>
            </w:r>
          </w:p>
        </w:tc>
        <w:tc>
          <w:tcPr>
            <w:tcW w:w="0" w:type="auto"/>
            <w:vAlign w:val="center"/>
            <w:hideMark/>
          </w:tcPr>
          <w:p w14:paraId="4D020330"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6 – High</w:t>
            </w:r>
          </w:p>
        </w:tc>
        <w:tc>
          <w:tcPr>
            <w:tcW w:w="0" w:type="auto"/>
            <w:vAlign w:val="center"/>
            <w:hideMark/>
          </w:tcPr>
          <w:p w14:paraId="61412EDD"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 and unauthorised persons must not access the apparatus outside supervised sessions. Equipment is secured or made inaccessible when not in use where reasonably practicable.</w:t>
            </w:r>
          </w:p>
        </w:tc>
        <w:tc>
          <w:tcPr>
            <w:tcW w:w="0" w:type="auto"/>
            <w:vAlign w:val="center"/>
            <w:hideMark/>
          </w:tcPr>
          <w:p w14:paraId="1CAFB9BE"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3 – Medium</w:t>
            </w:r>
          </w:p>
        </w:tc>
      </w:tr>
      <w:tr w:rsidR="002422D8" w:rsidRPr="002422D8" w14:paraId="0D93091E" w14:textId="77777777">
        <w:trPr>
          <w:tblCellSpacing w:w="15" w:type="dxa"/>
        </w:trPr>
        <w:tc>
          <w:tcPr>
            <w:tcW w:w="0" w:type="auto"/>
            <w:vAlign w:val="center"/>
            <w:hideMark/>
          </w:tcPr>
          <w:p w14:paraId="5DD4010D"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Unauthorised changes to rigging</w:t>
            </w:r>
          </w:p>
        </w:tc>
        <w:tc>
          <w:tcPr>
            <w:tcW w:w="0" w:type="auto"/>
            <w:vAlign w:val="center"/>
            <w:hideMark/>
          </w:tcPr>
          <w:p w14:paraId="293931A8"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 / staff</w:t>
            </w:r>
          </w:p>
        </w:tc>
        <w:tc>
          <w:tcPr>
            <w:tcW w:w="0" w:type="auto"/>
            <w:vAlign w:val="center"/>
            <w:hideMark/>
          </w:tcPr>
          <w:p w14:paraId="1232BD05"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6 – High</w:t>
            </w:r>
          </w:p>
        </w:tc>
        <w:tc>
          <w:tcPr>
            <w:tcW w:w="0" w:type="auto"/>
            <w:vAlign w:val="center"/>
            <w:hideMark/>
          </w:tcPr>
          <w:p w14:paraId="3F8A2B21"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Only authorised and competent persons may install, adjust or dismantle the aerial rigging. Teachers and children must not alter rigging equipment.</w:t>
            </w:r>
          </w:p>
        </w:tc>
        <w:tc>
          <w:tcPr>
            <w:tcW w:w="0" w:type="auto"/>
            <w:vAlign w:val="center"/>
            <w:hideMark/>
          </w:tcPr>
          <w:p w14:paraId="32A56150" w14:textId="77777777" w:rsidR="002422D8" w:rsidRPr="002422D8" w:rsidRDefault="002422D8" w:rsidP="002422D8">
            <w:pPr>
              <w:spacing w:after="0" w:line="240" w:lineRule="auto"/>
              <w:jc w:val="right"/>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3 – Medium</w:t>
            </w:r>
          </w:p>
        </w:tc>
      </w:tr>
    </w:tbl>
    <w:p w14:paraId="5CD16936"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pict w14:anchorId="138F244A">
          <v:rect id="_x0000_i1027" style="width:0;height:1.5pt" o:hralign="center" o:hrstd="t" o:hr="t" fillcolor="#a0a0a0" stroked="f"/>
        </w:pict>
      </w:r>
    </w:p>
    <w:p w14:paraId="68BE27FD" w14:textId="77777777" w:rsidR="002422D8" w:rsidRPr="002422D8" w:rsidRDefault="002422D8" w:rsidP="002422D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2422D8">
        <w:rPr>
          <w:rFonts w:ascii="Times New Roman" w:eastAsia="Times New Roman" w:hAnsi="Times New Roman" w:cs="Times New Roman"/>
          <w:b/>
          <w:bCs/>
          <w:kern w:val="36"/>
          <w:sz w:val="48"/>
          <w:szCs w:val="48"/>
          <w:lang w:eastAsia="en-GB"/>
          <w14:ligatures w14:val="none"/>
        </w:rPr>
        <w:t>PRE-CLASS SAFETY CHECK</w:t>
      </w:r>
    </w:p>
    <w:p w14:paraId="6210F9E9"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 xml:space="preserve">Before every aerial </w:t>
      </w:r>
      <w:proofErr w:type="gramStart"/>
      <w:r w:rsidRPr="002422D8">
        <w:rPr>
          <w:rFonts w:ascii="Times New Roman" w:eastAsia="Times New Roman" w:hAnsi="Times New Roman" w:cs="Times New Roman"/>
          <w:kern w:val="0"/>
          <w:lang w:eastAsia="en-GB"/>
          <w14:ligatures w14:val="none"/>
        </w:rPr>
        <w:t>silks</w:t>
      </w:r>
      <w:proofErr w:type="gramEnd"/>
      <w:r w:rsidRPr="002422D8">
        <w:rPr>
          <w:rFonts w:ascii="Times New Roman" w:eastAsia="Times New Roman" w:hAnsi="Times New Roman" w:cs="Times New Roman"/>
          <w:kern w:val="0"/>
          <w:lang w:eastAsia="en-GB"/>
          <w14:ligatures w14:val="none"/>
        </w:rPr>
        <w:t xml:space="preserve"> class, the instructor must:</w:t>
      </w:r>
    </w:p>
    <w:p w14:paraId="40505A27"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Segoe UI Symbol" w:eastAsia="Times New Roman" w:hAnsi="Segoe UI Symbol" w:cs="Segoe UI Symbol"/>
          <w:kern w:val="0"/>
          <w:lang w:eastAsia="en-GB"/>
          <w14:ligatures w14:val="none"/>
        </w:rPr>
        <w:t>☐</w:t>
      </w:r>
      <w:r w:rsidRPr="002422D8">
        <w:rPr>
          <w:rFonts w:ascii="Times New Roman" w:eastAsia="Times New Roman" w:hAnsi="Times New Roman" w:cs="Times New Roman"/>
          <w:kern w:val="0"/>
          <w:lang w:eastAsia="en-GB"/>
          <w14:ligatures w14:val="none"/>
        </w:rPr>
        <w:t xml:space="preserve"> Visually inspect the silks for damage, fraying, cuts or abrasion.</w:t>
      </w:r>
    </w:p>
    <w:p w14:paraId="659F6355"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Segoe UI Symbol" w:eastAsia="Times New Roman" w:hAnsi="Segoe UI Symbol" w:cs="Segoe UI Symbol"/>
          <w:kern w:val="0"/>
          <w:lang w:eastAsia="en-GB"/>
          <w14:ligatures w14:val="none"/>
        </w:rPr>
        <w:t>☐</w:t>
      </w:r>
      <w:r w:rsidRPr="002422D8">
        <w:rPr>
          <w:rFonts w:ascii="Times New Roman" w:eastAsia="Times New Roman" w:hAnsi="Times New Roman" w:cs="Times New Roman"/>
          <w:kern w:val="0"/>
          <w:lang w:eastAsia="en-GB"/>
          <w14:ligatures w14:val="none"/>
        </w:rPr>
        <w:t xml:space="preserve"> Check all carabiners, connectors, swivels, slings and other rigging hardware.</w:t>
      </w:r>
    </w:p>
    <w:p w14:paraId="2EB29390"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Segoe UI Symbol" w:eastAsia="Times New Roman" w:hAnsi="Segoe UI Symbol" w:cs="Segoe UI Symbol"/>
          <w:kern w:val="0"/>
          <w:lang w:eastAsia="en-GB"/>
          <w14:ligatures w14:val="none"/>
        </w:rPr>
        <w:lastRenderedPageBreak/>
        <w:t>☐</w:t>
      </w:r>
      <w:r w:rsidRPr="002422D8">
        <w:rPr>
          <w:rFonts w:ascii="Times New Roman" w:eastAsia="Times New Roman" w:hAnsi="Times New Roman" w:cs="Times New Roman"/>
          <w:kern w:val="0"/>
          <w:lang w:eastAsia="en-GB"/>
          <w14:ligatures w14:val="none"/>
        </w:rPr>
        <w:t xml:space="preserve"> Check that the rigging has not been altered or interfered with.</w:t>
      </w:r>
    </w:p>
    <w:p w14:paraId="13D3D36E"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Segoe UI Symbol" w:eastAsia="Times New Roman" w:hAnsi="Segoe UI Symbol" w:cs="Segoe UI Symbol"/>
          <w:kern w:val="0"/>
          <w:lang w:eastAsia="en-GB"/>
          <w14:ligatures w14:val="none"/>
        </w:rPr>
        <w:t>☐</w:t>
      </w:r>
      <w:r w:rsidRPr="002422D8">
        <w:rPr>
          <w:rFonts w:ascii="Times New Roman" w:eastAsia="Times New Roman" w:hAnsi="Times New Roman" w:cs="Times New Roman"/>
          <w:kern w:val="0"/>
          <w:lang w:eastAsia="en-GB"/>
          <w14:ligatures w14:val="none"/>
        </w:rPr>
        <w:t xml:space="preserve"> Check the anchor/attachment point and surrounding structure.</w:t>
      </w:r>
    </w:p>
    <w:p w14:paraId="4062EDD1"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Segoe UI Symbol" w:eastAsia="Times New Roman" w:hAnsi="Segoe UI Symbol" w:cs="Segoe UI Symbol"/>
          <w:kern w:val="0"/>
          <w:lang w:eastAsia="en-GB"/>
          <w14:ligatures w14:val="none"/>
        </w:rPr>
        <w:t>☐</w:t>
      </w:r>
      <w:r w:rsidRPr="002422D8">
        <w:rPr>
          <w:rFonts w:ascii="Times New Roman" w:eastAsia="Times New Roman" w:hAnsi="Times New Roman" w:cs="Times New Roman"/>
          <w:kern w:val="0"/>
          <w:lang w:eastAsia="en-GB"/>
          <w14:ligatures w14:val="none"/>
        </w:rPr>
        <w:t xml:space="preserve"> Check crash mats are correctly positioned and in good condition.</w:t>
      </w:r>
    </w:p>
    <w:p w14:paraId="2E4A3003"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Segoe UI Symbol" w:eastAsia="Times New Roman" w:hAnsi="Segoe UI Symbol" w:cs="Segoe UI Symbol"/>
          <w:kern w:val="0"/>
          <w:lang w:eastAsia="en-GB"/>
          <w14:ligatures w14:val="none"/>
        </w:rPr>
        <w:t>☐</w:t>
      </w:r>
      <w:r w:rsidRPr="002422D8">
        <w:rPr>
          <w:rFonts w:ascii="Times New Roman" w:eastAsia="Times New Roman" w:hAnsi="Times New Roman" w:cs="Times New Roman"/>
          <w:kern w:val="0"/>
          <w:lang w:eastAsia="en-GB"/>
          <w14:ligatures w14:val="none"/>
        </w:rPr>
        <w:t xml:space="preserve"> Check the floor and surrounding area are clear.</w:t>
      </w:r>
    </w:p>
    <w:p w14:paraId="6F20A8B2"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Segoe UI Symbol" w:eastAsia="Times New Roman" w:hAnsi="Segoe UI Symbol" w:cs="Segoe UI Symbol"/>
          <w:kern w:val="0"/>
          <w:lang w:eastAsia="en-GB"/>
          <w14:ligatures w14:val="none"/>
        </w:rPr>
        <w:t>☐</w:t>
      </w:r>
      <w:r w:rsidRPr="002422D8">
        <w:rPr>
          <w:rFonts w:ascii="Times New Roman" w:eastAsia="Times New Roman" w:hAnsi="Times New Roman" w:cs="Times New Roman"/>
          <w:kern w:val="0"/>
          <w:lang w:eastAsia="en-GB"/>
          <w14:ligatures w14:val="none"/>
        </w:rPr>
        <w:t xml:space="preserve"> Ensure bags, chairs and other objects are outside the activity/fall zone.</w:t>
      </w:r>
    </w:p>
    <w:p w14:paraId="52F4AB0D"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Segoe UI Symbol" w:eastAsia="Times New Roman" w:hAnsi="Segoe UI Symbol" w:cs="Segoe UI Symbol"/>
          <w:kern w:val="0"/>
          <w:lang w:eastAsia="en-GB"/>
          <w14:ligatures w14:val="none"/>
        </w:rPr>
        <w:t>☐</w:t>
      </w:r>
      <w:r w:rsidRPr="002422D8">
        <w:rPr>
          <w:rFonts w:ascii="Times New Roman" w:eastAsia="Times New Roman" w:hAnsi="Times New Roman" w:cs="Times New Roman"/>
          <w:kern w:val="0"/>
          <w:lang w:eastAsia="en-GB"/>
          <w14:ligatures w14:val="none"/>
        </w:rPr>
        <w:t xml:space="preserve"> Check emergency exits are clear.</w:t>
      </w:r>
    </w:p>
    <w:p w14:paraId="0F52EB44"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Segoe UI Symbol" w:eastAsia="Times New Roman" w:hAnsi="Segoe UI Symbol" w:cs="Segoe UI Symbol"/>
          <w:kern w:val="0"/>
          <w:lang w:eastAsia="en-GB"/>
          <w14:ligatures w14:val="none"/>
        </w:rPr>
        <w:t>☐</w:t>
      </w:r>
      <w:r w:rsidRPr="002422D8">
        <w:rPr>
          <w:rFonts w:ascii="Times New Roman" w:eastAsia="Times New Roman" w:hAnsi="Times New Roman" w:cs="Times New Roman"/>
          <w:kern w:val="0"/>
          <w:lang w:eastAsia="en-GB"/>
          <w14:ligatures w14:val="none"/>
        </w:rPr>
        <w:t xml:space="preserve"> Ensure children are appropriately dressed.</w:t>
      </w:r>
    </w:p>
    <w:p w14:paraId="7B184580"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Segoe UI Symbol" w:eastAsia="Times New Roman" w:hAnsi="Segoe UI Symbol" w:cs="Segoe UI Symbol"/>
          <w:kern w:val="0"/>
          <w:lang w:eastAsia="en-GB"/>
          <w14:ligatures w14:val="none"/>
        </w:rPr>
        <w:t>☐</w:t>
      </w:r>
      <w:r w:rsidRPr="002422D8">
        <w:rPr>
          <w:rFonts w:ascii="Times New Roman" w:eastAsia="Times New Roman" w:hAnsi="Times New Roman" w:cs="Times New Roman"/>
          <w:kern w:val="0"/>
          <w:lang w:eastAsia="en-GB"/>
          <w14:ligatures w14:val="none"/>
        </w:rPr>
        <w:t xml:space="preserve"> Ensure jewellery and watches have been removed.</w:t>
      </w:r>
    </w:p>
    <w:p w14:paraId="6D2F295F"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Segoe UI Symbol" w:eastAsia="Times New Roman" w:hAnsi="Segoe UI Symbol" w:cs="Segoe UI Symbol"/>
          <w:kern w:val="0"/>
          <w:lang w:eastAsia="en-GB"/>
          <w14:ligatures w14:val="none"/>
        </w:rPr>
        <w:t>☐</w:t>
      </w:r>
      <w:r w:rsidRPr="002422D8">
        <w:rPr>
          <w:rFonts w:ascii="Times New Roman" w:eastAsia="Times New Roman" w:hAnsi="Times New Roman" w:cs="Times New Roman"/>
          <w:kern w:val="0"/>
          <w:lang w:eastAsia="en-GB"/>
          <w14:ligatures w14:val="none"/>
        </w:rPr>
        <w:t xml:space="preserve"> Ensure long hair is tied back.</w:t>
      </w:r>
    </w:p>
    <w:p w14:paraId="455314AD"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Segoe UI Symbol" w:eastAsia="Times New Roman" w:hAnsi="Segoe UI Symbol" w:cs="Segoe UI Symbol"/>
          <w:kern w:val="0"/>
          <w:lang w:eastAsia="en-GB"/>
          <w14:ligatures w14:val="none"/>
        </w:rPr>
        <w:t>☐</w:t>
      </w:r>
      <w:r w:rsidRPr="002422D8">
        <w:rPr>
          <w:rFonts w:ascii="Times New Roman" w:eastAsia="Times New Roman" w:hAnsi="Times New Roman" w:cs="Times New Roman"/>
          <w:kern w:val="0"/>
          <w:lang w:eastAsia="en-GB"/>
          <w14:ligatures w14:val="none"/>
        </w:rPr>
        <w:t xml:space="preserve"> Check relevant medical/emergency information where required.</w:t>
      </w:r>
    </w:p>
    <w:p w14:paraId="1F4D11BB"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Segoe UI Symbol" w:eastAsia="Times New Roman" w:hAnsi="Segoe UI Symbol" w:cs="Segoe UI Symbol"/>
          <w:kern w:val="0"/>
          <w:lang w:eastAsia="en-GB"/>
          <w14:ligatures w14:val="none"/>
        </w:rPr>
        <w:t>☐</w:t>
      </w:r>
      <w:r w:rsidRPr="002422D8">
        <w:rPr>
          <w:rFonts w:ascii="Times New Roman" w:eastAsia="Times New Roman" w:hAnsi="Times New Roman" w:cs="Times New Roman"/>
          <w:kern w:val="0"/>
          <w:lang w:eastAsia="en-GB"/>
          <w14:ligatures w14:val="none"/>
        </w:rPr>
        <w:t xml:space="preserve"> Complete an appropriate warm-up before aerial activity.</w:t>
      </w:r>
    </w:p>
    <w:p w14:paraId="6AAE0773"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pict w14:anchorId="756FDB49">
          <v:rect id="_x0000_i1028" style="width:0;height:1.5pt" o:hralign="center" o:hrstd="t" o:hr="t" fillcolor="#a0a0a0" stroked="f"/>
        </w:pict>
      </w:r>
    </w:p>
    <w:p w14:paraId="3160C2C9" w14:textId="77777777" w:rsidR="002422D8" w:rsidRPr="002422D8" w:rsidRDefault="002422D8" w:rsidP="002422D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2422D8">
        <w:rPr>
          <w:rFonts w:ascii="Times New Roman" w:eastAsia="Times New Roman" w:hAnsi="Times New Roman" w:cs="Times New Roman"/>
          <w:b/>
          <w:bCs/>
          <w:kern w:val="36"/>
          <w:sz w:val="48"/>
          <w:szCs w:val="48"/>
          <w:lang w:eastAsia="en-GB"/>
          <w14:ligatures w14:val="none"/>
        </w:rPr>
        <w:t>CHILDREN'S SAFETY RULES</w:t>
      </w:r>
    </w:p>
    <w:p w14:paraId="681D6418"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Children must be taught and reminded that:</w:t>
      </w:r>
    </w:p>
    <w:p w14:paraId="4A95ED12" w14:textId="77777777" w:rsidR="002422D8" w:rsidRPr="002422D8" w:rsidRDefault="002422D8" w:rsidP="002422D8">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b/>
          <w:bCs/>
          <w:kern w:val="0"/>
          <w:lang w:eastAsia="en-GB"/>
          <w14:ligatures w14:val="none"/>
        </w:rPr>
        <w:t>They must never use the silks without the instructor's permission.</w:t>
      </w:r>
    </w:p>
    <w:p w14:paraId="74B4AB25" w14:textId="77777777" w:rsidR="002422D8" w:rsidRPr="002422D8" w:rsidRDefault="002422D8" w:rsidP="002422D8">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They must never climb higher than instructed.</w:t>
      </w:r>
    </w:p>
    <w:p w14:paraId="5216A1F4" w14:textId="77777777" w:rsidR="002422D8" w:rsidRPr="002422D8" w:rsidRDefault="002422D8" w:rsidP="002422D8">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They must never attempt a new trick or skill without the instructor.</w:t>
      </w:r>
    </w:p>
    <w:p w14:paraId="494FDCB1" w14:textId="77777777" w:rsidR="002422D8" w:rsidRPr="002422D8" w:rsidRDefault="002422D8" w:rsidP="002422D8">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They must not push, pull or swing another child.</w:t>
      </w:r>
    </w:p>
    <w:p w14:paraId="17D23DFB" w14:textId="77777777" w:rsidR="002422D8" w:rsidRPr="002422D8" w:rsidRDefault="002422D8" w:rsidP="002422D8">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They must remain in the designated waiting area when not using the apparatus.</w:t>
      </w:r>
    </w:p>
    <w:p w14:paraId="77A08B31" w14:textId="77777777" w:rsidR="002422D8" w:rsidRPr="002422D8" w:rsidRDefault="002422D8" w:rsidP="002422D8">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They must tell the instructor immediately if they are hurt, frightened, uncomfortable or tangled.</w:t>
      </w:r>
    </w:p>
    <w:p w14:paraId="6508BBCD" w14:textId="77777777" w:rsidR="002422D8" w:rsidRPr="002422D8" w:rsidRDefault="002422D8" w:rsidP="002422D8">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They must follow safety instructions immediately.</w:t>
      </w:r>
    </w:p>
    <w:p w14:paraId="1B19A1FC" w14:textId="77777777" w:rsidR="002422D8" w:rsidRPr="002422D8" w:rsidRDefault="002422D8" w:rsidP="002422D8">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They must never alter or touch the rigging equipment.</w:t>
      </w:r>
    </w:p>
    <w:p w14:paraId="4167F359" w14:textId="77777777" w:rsidR="002422D8" w:rsidRPr="002422D8" w:rsidRDefault="002422D8" w:rsidP="002422D8">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They must not run underneath or around the apparatus.</w:t>
      </w:r>
    </w:p>
    <w:p w14:paraId="4BEF7D04" w14:textId="77777777" w:rsidR="002422D8" w:rsidRPr="002422D8" w:rsidRDefault="002422D8" w:rsidP="002422D8">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They must wait until the instructor tells them it is safe to enter the activity area.</w:t>
      </w:r>
    </w:p>
    <w:p w14:paraId="3D9BDA92"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pict w14:anchorId="5F3C6665">
          <v:rect id="_x0000_i1029" style="width:0;height:1.5pt" o:hralign="center" o:hrstd="t" o:hr="t" fillcolor="#a0a0a0" stroked="f"/>
        </w:pict>
      </w:r>
    </w:p>
    <w:p w14:paraId="1F1CDDE5" w14:textId="77777777" w:rsidR="002422D8" w:rsidRPr="002422D8" w:rsidRDefault="002422D8" w:rsidP="002422D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2422D8">
        <w:rPr>
          <w:rFonts w:ascii="Times New Roman" w:eastAsia="Times New Roman" w:hAnsi="Times New Roman" w:cs="Times New Roman"/>
          <w:b/>
          <w:bCs/>
          <w:kern w:val="36"/>
          <w:sz w:val="48"/>
          <w:szCs w:val="48"/>
          <w:lang w:eastAsia="en-GB"/>
          <w14:ligatures w14:val="none"/>
        </w:rPr>
        <w:t>INSTRUCTOR RESPONSIBILITIES</w:t>
      </w:r>
    </w:p>
    <w:p w14:paraId="31795F47"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All instructors and cover teachers delivering aerial silks must:</w:t>
      </w:r>
    </w:p>
    <w:p w14:paraId="1848EC67" w14:textId="77777777" w:rsidR="002422D8" w:rsidRPr="002422D8" w:rsidRDefault="002422D8" w:rsidP="002422D8">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Understand the hazards associated with aerial silks.</w:t>
      </w:r>
    </w:p>
    <w:p w14:paraId="40A1FB71" w14:textId="77777777" w:rsidR="002422D8" w:rsidRPr="002422D8" w:rsidRDefault="002422D8" w:rsidP="002422D8">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Only teach skills they are competent and appropriately trained to teach.</w:t>
      </w:r>
    </w:p>
    <w:p w14:paraId="2137F798" w14:textId="77777777" w:rsidR="002422D8" w:rsidRPr="002422D8" w:rsidRDefault="002422D8" w:rsidP="002422D8">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Follow this risk assessment and the school's aerial safety procedures.</w:t>
      </w:r>
    </w:p>
    <w:p w14:paraId="7B223804" w14:textId="77777777" w:rsidR="002422D8" w:rsidRPr="002422D8" w:rsidRDefault="002422D8" w:rsidP="002422D8">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Complete appropriate pre-use equipment checks.</w:t>
      </w:r>
    </w:p>
    <w:p w14:paraId="6ACBDB53" w14:textId="77777777" w:rsidR="002422D8" w:rsidRPr="002422D8" w:rsidRDefault="002422D8" w:rsidP="002422D8">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Maintain active and continuous supervision.</w:t>
      </w:r>
    </w:p>
    <w:p w14:paraId="29A9F252" w14:textId="77777777" w:rsidR="002422D8" w:rsidRPr="002422D8" w:rsidRDefault="002422D8" w:rsidP="002422D8">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Ensure activities are appropriate for the age, experience, strength and ability of the participants.</w:t>
      </w:r>
    </w:p>
    <w:p w14:paraId="77C1EE4E" w14:textId="77777777" w:rsidR="002422D8" w:rsidRPr="002422D8" w:rsidRDefault="002422D8" w:rsidP="002422D8">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lastRenderedPageBreak/>
        <w:t>Stop an activity immediately if they believe it is unsafe.</w:t>
      </w:r>
    </w:p>
    <w:p w14:paraId="65E02137" w14:textId="77777777" w:rsidR="002422D8" w:rsidRPr="002422D8" w:rsidRDefault="002422D8" w:rsidP="002422D8">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Report damaged equipment immediately.</w:t>
      </w:r>
    </w:p>
    <w:p w14:paraId="626736FC" w14:textId="77777777" w:rsidR="002422D8" w:rsidRPr="002422D8" w:rsidRDefault="002422D8" w:rsidP="002422D8">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Ensure children follow the safety rules.</w:t>
      </w:r>
    </w:p>
    <w:p w14:paraId="2CB552FD" w14:textId="77777777" w:rsidR="002422D8" w:rsidRPr="002422D8" w:rsidRDefault="002422D8" w:rsidP="002422D8">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Follow the venue's emergency procedures.</w:t>
      </w:r>
    </w:p>
    <w:p w14:paraId="433D8DE6" w14:textId="77777777" w:rsidR="002422D8" w:rsidRPr="002422D8" w:rsidRDefault="002422D8" w:rsidP="002422D8">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Record and report accidents, incidents and near misses.</w:t>
      </w:r>
    </w:p>
    <w:p w14:paraId="2B79902A"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pict w14:anchorId="2B3119AB">
          <v:rect id="_x0000_i1030" style="width:0;height:1.5pt" o:hralign="center" o:hrstd="t" o:hr="t" fillcolor="#a0a0a0" stroked="f"/>
        </w:pict>
      </w:r>
    </w:p>
    <w:p w14:paraId="719C6C67" w14:textId="77777777" w:rsidR="002422D8" w:rsidRPr="002422D8" w:rsidRDefault="002422D8" w:rsidP="002422D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2422D8">
        <w:rPr>
          <w:rFonts w:ascii="Times New Roman" w:eastAsia="Times New Roman" w:hAnsi="Times New Roman" w:cs="Times New Roman"/>
          <w:b/>
          <w:bCs/>
          <w:kern w:val="36"/>
          <w:sz w:val="48"/>
          <w:szCs w:val="48"/>
          <w:lang w:eastAsia="en-GB"/>
          <w14:ligatures w14:val="none"/>
        </w:rPr>
        <w:t>EQUIPMENT</w:t>
      </w:r>
    </w:p>
    <w:p w14:paraId="18F7A0C2"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Equipment covered by this assessment includes:</w:t>
      </w:r>
    </w:p>
    <w:p w14:paraId="6EDEF755" w14:textId="77777777" w:rsidR="002422D8" w:rsidRPr="002422D8" w:rsidRDefault="002422D8" w:rsidP="002422D8">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Aerial silks/fabric</w:t>
      </w:r>
    </w:p>
    <w:p w14:paraId="7AC3754E" w14:textId="77777777" w:rsidR="002422D8" w:rsidRPr="002422D8" w:rsidRDefault="002422D8" w:rsidP="002422D8">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Rigging and attachment equipment</w:t>
      </w:r>
    </w:p>
    <w:p w14:paraId="3778343D" w14:textId="77777777" w:rsidR="002422D8" w:rsidRPr="002422D8" w:rsidRDefault="002422D8" w:rsidP="002422D8">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Carabiners/connectors</w:t>
      </w:r>
    </w:p>
    <w:p w14:paraId="1978C83A" w14:textId="77777777" w:rsidR="002422D8" w:rsidRPr="002422D8" w:rsidRDefault="002422D8" w:rsidP="002422D8">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Swivels</w:t>
      </w:r>
    </w:p>
    <w:p w14:paraId="49A61829" w14:textId="77777777" w:rsidR="002422D8" w:rsidRPr="002422D8" w:rsidRDefault="002422D8" w:rsidP="002422D8">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Slings</w:t>
      </w:r>
    </w:p>
    <w:p w14:paraId="03F9B47D" w14:textId="77777777" w:rsidR="002422D8" w:rsidRPr="002422D8" w:rsidRDefault="002422D8" w:rsidP="002422D8">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Shackles and other hardware where applicable</w:t>
      </w:r>
    </w:p>
    <w:p w14:paraId="1D8DDFDA" w14:textId="77777777" w:rsidR="002422D8" w:rsidRPr="002422D8" w:rsidRDefault="002422D8" w:rsidP="002422D8">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Crash mats</w:t>
      </w:r>
    </w:p>
    <w:p w14:paraId="66D169C3" w14:textId="77777777" w:rsidR="002422D8" w:rsidRPr="002422D8" w:rsidRDefault="002422D8" w:rsidP="002422D8">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Any additional equipment used in conjunction with the aerial silks</w:t>
      </w:r>
    </w:p>
    <w:p w14:paraId="0AD34731"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All equipment must be used in accordance with the manufacturer's instructions and relevant inspection requirements.</w:t>
      </w:r>
    </w:p>
    <w:p w14:paraId="665EE51C"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b/>
          <w:bCs/>
          <w:kern w:val="0"/>
          <w:lang w:eastAsia="en-GB"/>
          <w14:ligatures w14:val="none"/>
        </w:rPr>
        <w:t>Pre-use inspection:</w:t>
      </w:r>
      <w:r w:rsidRPr="002422D8">
        <w:rPr>
          <w:rFonts w:ascii="Times New Roman" w:eastAsia="Times New Roman" w:hAnsi="Times New Roman" w:cs="Times New Roman"/>
          <w:kern w:val="0"/>
          <w:lang w:eastAsia="en-GB"/>
          <w14:ligatures w14:val="none"/>
        </w:rPr>
        <w:t xml:space="preserve"> Every session.</w:t>
      </w:r>
    </w:p>
    <w:p w14:paraId="618859DB"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b/>
          <w:bCs/>
          <w:kern w:val="0"/>
          <w:lang w:eastAsia="en-GB"/>
          <w14:ligatures w14:val="none"/>
        </w:rPr>
        <w:t>Formal equipment inspection:</w:t>
      </w:r>
      <w:r w:rsidRPr="002422D8">
        <w:rPr>
          <w:rFonts w:ascii="Times New Roman" w:eastAsia="Times New Roman" w:hAnsi="Times New Roman" w:cs="Times New Roman"/>
          <w:kern w:val="0"/>
          <w:lang w:eastAsia="en-GB"/>
          <w14:ligatures w14:val="none"/>
        </w:rPr>
        <w:t xml:space="preserve"> In accordance with manufacturer, insurer and applicable inspection requirements.</w:t>
      </w:r>
    </w:p>
    <w:p w14:paraId="46EC1BF9"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Inspection records should be retained by the organisation.</w:t>
      </w:r>
    </w:p>
    <w:p w14:paraId="6AF9EB22"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pict w14:anchorId="15B27AF5">
          <v:rect id="_x0000_i1031" style="width:0;height:1.5pt" o:hralign="center" o:hrstd="t" o:hr="t" fillcolor="#a0a0a0" stroked="f"/>
        </w:pict>
      </w:r>
    </w:p>
    <w:p w14:paraId="10BE62BA" w14:textId="77777777" w:rsidR="002422D8" w:rsidRPr="002422D8" w:rsidRDefault="002422D8" w:rsidP="002422D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2422D8">
        <w:rPr>
          <w:rFonts w:ascii="Times New Roman" w:eastAsia="Times New Roman" w:hAnsi="Times New Roman" w:cs="Times New Roman"/>
          <w:b/>
          <w:bCs/>
          <w:kern w:val="36"/>
          <w:sz w:val="48"/>
          <w:szCs w:val="48"/>
          <w:lang w:eastAsia="en-GB"/>
          <w14:ligatures w14:val="none"/>
        </w:rPr>
        <w:t>EMERGENCY PROCEDURE</w:t>
      </w:r>
    </w:p>
    <w:p w14:paraId="72DE3848"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In the event of an accident, equipment concern or other emergency:</w:t>
      </w:r>
    </w:p>
    <w:p w14:paraId="522223A2" w14:textId="77777777" w:rsidR="002422D8" w:rsidRPr="002422D8" w:rsidRDefault="002422D8" w:rsidP="002422D8">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Stop the activity immediately.</w:t>
      </w:r>
    </w:p>
    <w:p w14:paraId="02BDD2E6" w14:textId="77777777" w:rsidR="002422D8" w:rsidRPr="002422D8" w:rsidRDefault="002422D8" w:rsidP="002422D8">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Keep other children away from the affected area.</w:t>
      </w:r>
    </w:p>
    <w:p w14:paraId="47507B40" w14:textId="77777777" w:rsidR="002422D8" w:rsidRPr="002422D8" w:rsidRDefault="002422D8" w:rsidP="002422D8">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Assess the child and provide first aid as appropriate.</w:t>
      </w:r>
    </w:p>
    <w:p w14:paraId="75951AD8" w14:textId="77777777" w:rsidR="002422D8" w:rsidRPr="002422D8" w:rsidRDefault="002422D8" w:rsidP="002422D8">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If a child is suspended, follow the established emergency lowering/rescue procedure for the specific equipment and rigging system.</w:t>
      </w:r>
    </w:p>
    <w:p w14:paraId="7433C415" w14:textId="77777777" w:rsidR="002422D8" w:rsidRPr="002422D8" w:rsidRDefault="002422D8" w:rsidP="002422D8">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 xml:space="preserve">Contact emergency services on </w:t>
      </w:r>
      <w:r w:rsidRPr="002422D8">
        <w:rPr>
          <w:rFonts w:ascii="Times New Roman" w:eastAsia="Times New Roman" w:hAnsi="Times New Roman" w:cs="Times New Roman"/>
          <w:b/>
          <w:bCs/>
          <w:kern w:val="0"/>
          <w:lang w:eastAsia="en-GB"/>
          <w14:ligatures w14:val="none"/>
        </w:rPr>
        <w:t>999</w:t>
      </w:r>
      <w:r w:rsidRPr="002422D8">
        <w:rPr>
          <w:rFonts w:ascii="Times New Roman" w:eastAsia="Times New Roman" w:hAnsi="Times New Roman" w:cs="Times New Roman"/>
          <w:kern w:val="0"/>
          <w:lang w:eastAsia="en-GB"/>
          <w14:ligatures w14:val="none"/>
        </w:rPr>
        <w:t xml:space="preserve"> where required.</w:t>
      </w:r>
    </w:p>
    <w:p w14:paraId="00F63DF6" w14:textId="77777777" w:rsidR="002422D8" w:rsidRPr="002422D8" w:rsidRDefault="002422D8" w:rsidP="002422D8">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Contact the parent/carer in accordance with the school's emergency procedures.</w:t>
      </w:r>
    </w:p>
    <w:p w14:paraId="01B3C23D" w14:textId="77777777" w:rsidR="002422D8" w:rsidRPr="002422D8" w:rsidRDefault="002422D8" w:rsidP="002422D8">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Any equipment suspected of failure must be removed from use until inspected by a competent person.</w:t>
      </w:r>
    </w:p>
    <w:p w14:paraId="682F56A8" w14:textId="77777777" w:rsidR="002422D8" w:rsidRPr="002422D8" w:rsidRDefault="002422D8" w:rsidP="002422D8">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Complete the appropriate accident/incident report.</w:t>
      </w:r>
    </w:p>
    <w:p w14:paraId="7B1C4EB8" w14:textId="77777777" w:rsidR="002422D8" w:rsidRPr="002422D8" w:rsidRDefault="002422D8" w:rsidP="002422D8">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Review this risk assessment before the activity resumes if the incident indicates that additional controls may be required.</w:t>
      </w:r>
    </w:p>
    <w:p w14:paraId="0804D8B7"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pict w14:anchorId="7B23C791">
          <v:rect id="_x0000_i1032" style="width:0;height:1.5pt" o:hralign="center" o:hrstd="t" o:hr="t" fillcolor="#a0a0a0" stroked="f"/>
        </w:pict>
      </w:r>
    </w:p>
    <w:p w14:paraId="3CFA9F4D" w14:textId="77777777" w:rsidR="002422D8" w:rsidRPr="002422D8" w:rsidRDefault="002422D8" w:rsidP="002422D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2422D8">
        <w:rPr>
          <w:rFonts w:ascii="Times New Roman" w:eastAsia="Times New Roman" w:hAnsi="Times New Roman" w:cs="Times New Roman"/>
          <w:b/>
          <w:bCs/>
          <w:kern w:val="36"/>
          <w:sz w:val="48"/>
          <w:szCs w:val="48"/>
          <w:lang w:eastAsia="en-GB"/>
          <w14:ligatures w14:val="none"/>
        </w:rPr>
        <w:lastRenderedPageBreak/>
        <w:t>OVERALL RISK</w:t>
      </w:r>
    </w:p>
    <w:p w14:paraId="75BE1700"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Aerial silks are an inherently higher-risk physical activity because children are suspended above the floor. The risk is managed through competent instruction, appropriate progression, suitable equipment, secure rigging, crash matting, continuous supervision, pre-use checks and clear emergency procedures.</w:t>
      </w:r>
    </w:p>
    <w:p w14:paraId="18854686"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b/>
          <w:bCs/>
          <w:kern w:val="0"/>
          <w:lang w:eastAsia="en-GB"/>
          <w14:ligatures w14:val="none"/>
        </w:rPr>
        <w:t>Overall residual risk: MEDIUM</w:t>
      </w:r>
    </w:p>
    <w:p w14:paraId="4BEF4F55"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The activity must only take place where the controls outlined in this assessment are in place.</w:t>
      </w:r>
    </w:p>
    <w:p w14:paraId="36C342C0" w14:textId="77777777" w:rsidR="002422D8" w:rsidRPr="002422D8" w:rsidRDefault="002422D8" w:rsidP="002422D8">
      <w:pPr>
        <w:spacing w:after="0"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pict w14:anchorId="26ABF938">
          <v:rect id="_x0000_i1033" style="width:0;height:1.5pt" o:hralign="center" o:hrstd="t" o:hr="t" fillcolor="#a0a0a0" stroked="f"/>
        </w:pict>
      </w:r>
    </w:p>
    <w:p w14:paraId="7BE4958A" w14:textId="77777777" w:rsidR="002422D8" w:rsidRPr="002422D8" w:rsidRDefault="002422D8" w:rsidP="002422D8">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22D8">
        <w:rPr>
          <w:rFonts w:ascii="Times New Roman" w:eastAsia="Times New Roman" w:hAnsi="Times New Roman" w:cs="Times New Roman"/>
          <w:b/>
          <w:bCs/>
          <w:kern w:val="0"/>
          <w:sz w:val="36"/>
          <w:szCs w:val="36"/>
          <w:lang w:eastAsia="en-GB"/>
          <w14:ligatures w14:val="none"/>
        </w:rPr>
        <w:t>REVIEW</w:t>
      </w:r>
    </w:p>
    <w:p w14:paraId="0B49CE84"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This risk assessment will be reviewed:</w:t>
      </w:r>
    </w:p>
    <w:p w14:paraId="29844957" w14:textId="77777777" w:rsidR="002422D8" w:rsidRPr="002422D8" w:rsidRDefault="002422D8" w:rsidP="002422D8">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b/>
          <w:bCs/>
          <w:kern w:val="0"/>
          <w:lang w:eastAsia="en-GB"/>
          <w14:ligatures w14:val="none"/>
        </w:rPr>
        <w:t>September 2027</w:t>
      </w:r>
      <w:r w:rsidRPr="002422D8">
        <w:rPr>
          <w:rFonts w:ascii="Times New Roman" w:eastAsia="Times New Roman" w:hAnsi="Times New Roman" w:cs="Times New Roman"/>
          <w:kern w:val="0"/>
          <w:lang w:eastAsia="en-GB"/>
          <w14:ligatures w14:val="none"/>
        </w:rPr>
        <w:t>, as part of the annual review;</w:t>
      </w:r>
    </w:p>
    <w:p w14:paraId="52FE4899" w14:textId="77777777" w:rsidR="002422D8" w:rsidRPr="002422D8" w:rsidRDefault="002422D8" w:rsidP="002422D8">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Following any accident or significant near miss;</w:t>
      </w:r>
    </w:p>
    <w:p w14:paraId="0034060E" w14:textId="77777777" w:rsidR="002422D8" w:rsidRPr="002422D8" w:rsidRDefault="002422D8" w:rsidP="002422D8">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Following any equipment or rigging change;</w:t>
      </w:r>
    </w:p>
    <w:p w14:paraId="66D8ECD9" w14:textId="77777777" w:rsidR="002422D8" w:rsidRPr="002422D8" w:rsidRDefault="002422D8" w:rsidP="002422D8">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Following a change of venue;</w:t>
      </w:r>
    </w:p>
    <w:p w14:paraId="2B032FA7" w14:textId="77777777" w:rsidR="002422D8" w:rsidRPr="002422D8" w:rsidRDefault="002422D8" w:rsidP="002422D8">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If new aerial skills or activities are introduced;</w:t>
      </w:r>
    </w:p>
    <w:p w14:paraId="3447F455" w14:textId="77777777" w:rsidR="002422D8" w:rsidRPr="002422D8" w:rsidRDefault="002422D8" w:rsidP="002422D8">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If there is a significant change to class size or participant age/ability;</w:t>
      </w:r>
    </w:p>
    <w:p w14:paraId="4775327A" w14:textId="77777777" w:rsidR="002422D8" w:rsidRPr="002422D8" w:rsidRDefault="002422D8" w:rsidP="002422D8">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kern w:val="0"/>
          <w:lang w:eastAsia="en-GB"/>
          <w14:ligatures w14:val="none"/>
        </w:rPr>
        <w:t>Following any relevant change to guidance, insurance requirements or operating procedures.</w:t>
      </w:r>
    </w:p>
    <w:p w14:paraId="761E44BD" w14:textId="77777777" w:rsidR="002422D8" w:rsidRPr="002422D8" w:rsidRDefault="002422D8" w:rsidP="002422D8">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22D8">
        <w:rPr>
          <w:rFonts w:ascii="Times New Roman" w:eastAsia="Times New Roman" w:hAnsi="Times New Roman" w:cs="Times New Roman"/>
          <w:b/>
          <w:bCs/>
          <w:kern w:val="0"/>
          <w:lang w:eastAsia="en-GB"/>
          <w14:ligatures w14:val="none"/>
        </w:rPr>
        <w:t>Completed by:</w:t>
      </w:r>
      <w:r w:rsidRPr="002422D8">
        <w:rPr>
          <w:rFonts w:ascii="Times New Roman" w:eastAsia="Times New Roman" w:hAnsi="Times New Roman" w:cs="Times New Roman"/>
          <w:kern w:val="0"/>
          <w:lang w:eastAsia="en-GB"/>
          <w14:ligatures w14:val="none"/>
        </w:rPr>
        <w:t xml:space="preserve"> Amy Prior</w:t>
      </w:r>
    </w:p>
    <w:p w14:paraId="39371A26" w14:textId="77777777" w:rsidR="002422D8" w:rsidRDefault="002422D8" w:rsidP="002422D8">
      <w:pPr>
        <w:pStyle w:val="NoSpacing"/>
      </w:pPr>
    </w:p>
    <w:sectPr w:rsidR="002422D8" w:rsidSect="002422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41A05"/>
    <w:multiLevelType w:val="multilevel"/>
    <w:tmpl w:val="EE7CA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8A72F1"/>
    <w:multiLevelType w:val="multilevel"/>
    <w:tmpl w:val="972E6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C1BDB"/>
    <w:multiLevelType w:val="multilevel"/>
    <w:tmpl w:val="A948B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097255"/>
    <w:multiLevelType w:val="multilevel"/>
    <w:tmpl w:val="E5DE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F64B98"/>
    <w:multiLevelType w:val="multilevel"/>
    <w:tmpl w:val="AC96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172CFB"/>
    <w:multiLevelType w:val="multilevel"/>
    <w:tmpl w:val="A4EA3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0D3163"/>
    <w:multiLevelType w:val="multilevel"/>
    <w:tmpl w:val="D47C1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446B1A"/>
    <w:multiLevelType w:val="multilevel"/>
    <w:tmpl w:val="37DC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8573251">
    <w:abstractNumId w:val="5"/>
  </w:num>
  <w:num w:numId="2" w16cid:durableId="1468355806">
    <w:abstractNumId w:val="1"/>
  </w:num>
  <w:num w:numId="3" w16cid:durableId="1907567528">
    <w:abstractNumId w:val="0"/>
  </w:num>
  <w:num w:numId="4" w16cid:durableId="143202879">
    <w:abstractNumId w:val="6"/>
  </w:num>
  <w:num w:numId="5" w16cid:durableId="562376351">
    <w:abstractNumId w:val="2"/>
  </w:num>
  <w:num w:numId="6" w16cid:durableId="1039667547">
    <w:abstractNumId w:val="4"/>
  </w:num>
  <w:num w:numId="7" w16cid:durableId="887035669">
    <w:abstractNumId w:val="7"/>
  </w:num>
  <w:num w:numId="8" w16cid:durableId="391735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2D8"/>
    <w:rsid w:val="002422D8"/>
    <w:rsid w:val="00D44A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DFBC4"/>
  <w15:chartTrackingRefBased/>
  <w15:docId w15:val="{7024E3EE-C4D9-4B3F-A942-CB86FBACC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22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22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2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2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2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2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2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2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2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2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2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2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2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2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2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2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2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2D8"/>
    <w:rPr>
      <w:rFonts w:eastAsiaTheme="majorEastAsia" w:cstheme="majorBidi"/>
      <w:color w:val="272727" w:themeColor="text1" w:themeTint="D8"/>
    </w:rPr>
  </w:style>
  <w:style w:type="paragraph" w:styleId="Title">
    <w:name w:val="Title"/>
    <w:basedOn w:val="Normal"/>
    <w:next w:val="Normal"/>
    <w:link w:val="TitleChar"/>
    <w:uiPriority w:val="10"/>
    <w:qFormat/>
    <w:rsid w:val="002422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2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2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2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2D8"/>
    <w:pPr>
      <w:spacing w:before="160"/>
      <w:jc w:val="center"/>
    </w:pPr>
    <w:rPr>
      <w:i/>
      <w:iCs/>
      <w:color w:val="404040" w:themeColor="text1" w:themeTint="BF"/>
    </w:rPr>
  </w:style>
  <w:style w:type="character" w:customStyle="1" w:styleId="QuoteChar">
    <w:name w:val="Quote Char"/>
    <w:basedOn w:val="DefaultParagraphFont"/>
    <w:link w:val="Quote"/>
    <w:uiPriority w:val="29"/>
    <w:rsid w:val="002422D8"/>
    <w:rPr>
      <w:i/>
      <w:iCs/>
      <w:color w:val="404040" w:themeColor="text1" w:themeTint="BF"/>
    </w:rPr>
  </w:style>
  <w:style w:type="paragraph" w:styleId="ListParagraph">
    <w:name w:val="List Paragraph"/>
    <w:basedOn w:val="Normal"/>
    <w:uiPriority w:val="34"/>
    <w:qFormat/>
    <w:rsid w:val="002422D8"/>
    <w:pPr>
      <w:ind w:left="720"/>
      <w:contextualSpacing/>
    </w:pPr>
  </w:style>
  <w:style w:type="character" w:styleId="IntenseEmphasis">
    <w:name w:val="Intense Emphasis"/>
    <w:basedOn w:val="DefaultParagraphFont"/>
    <w:uiPriority w:val="21"/>
    <w:qFormat/>
    <w:rsid w:val="002422D8"/>
    <w:rPr>
      <w:i/>
      <w:iCs/>
      <w:color w:val="0F4761" w:themeColor="accent1" w:themeShade="BF"/>
    </w:rPr>
  </w:style>
  <w:style w:type="paragraph" w:styleId="IntenseQuote">
    <w:name w:val="Intense Quote"/>
    <w:basedOn w:val="Normal"/>
    <w:next w:val="Normal"/>
    <w:link w:val="IntenseQuoteChar"/>
    <w:uiPriority w:val="30"/>
    <w:qFormat/>
    <w:rsid w:val="002422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2D8"/>
    <w:rPr>
      <w:i/>
      <w:iCs/>
      <w:color w:val="0F4761" w:themeColor="accent1" w:themeShade="BF"/>
    </w:rPr>
  </w:style>
  <w:style w:type="character" w:styleId="IntenseReference">
    <w:name w:val="Intense Reference"/>
    <w:basedOn w:val="DefaultParagraphFont"/>
    <w:uiPriority w:val="32"/>
    <w:qFormat/>
    <w:rsid w:val="002422D8"/>
    <w:rPr>
      <w:b/>
      <w:bCs/>
      <w:smallCaps/>
      <w:color w:val="0F4761" w:themeColor="accent1" w:themeShade="BF"/>
      <w:spacing w:val="5"/>
    </w:rPr>
  </w:style>
  <w:style w:type="paragraph" w:styleId="NoSpacing">
    <w:name w:val="No Spacing"/>
    <w:uiPriority w:val="1"/>
    <w:qFormat/>
    <w:rsid w:val="002422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1640</Words>
  <Characters>9351</Characters>
  <Application>Microsoft Office Word</Application>
  <DocSecurity>0</DocSecurity>
  <Lines>77</Lines>
  <Paragraphs>21</Paragraphs>
  <ScaleCrop>false</ScaleCrop>
  <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prior</dc:creator>
  <cp:keywords/>
  <dc:description/>
  <cp:lastModifiedBy>amy prior</cp:lastModifiedBy>
  <cp:revision>1</cp:revision>
  <dcterms:created xsi:type="dcterms:W3CDTF">2026-08-31T16:44:00Z</dcterms:created>
  <dcterms:modified xsi:type="dcterms:W3CDTF">2026-08-31T16:47:00Z</dcterms:modified>
</cp:coreProperties>
</file>