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wjmpz9tzkxex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Amy Greaves School of Dance – Fire Alarm &amp; Evacuation Policy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9zqr3i2nclw1" w:id="1"/>
      <w:bookmarkEnd w:id="1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1. Purpose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safety of our students, staff and visitors is our highest priority. This policy sets out the procedures to follow in the event of a fire alarm to ensure safe, orderly evacuation and accountability for all individuals on site.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fd6mlderlhs7" w:id="2"/>
      <w:bookmarkEnd w:id="2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2. Scope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This policy applies to all staff, volunteers, students, parents, carers and visitors on the premises of: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The Ark Alvechurch, School Lane, B48 7SB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St Annes, West Heath, B31 3JT</w:t>
        <w:br w:type="textWrapping"/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25urbia55l4b" w:id="3"/>
      <w:bookmarkEnd w:id="3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3. General Principles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All fire alarms must be treated as genuine unless confirmed otherwise by the Fire Service or building management.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Safety takes priority over personal belongings – no one should stop to collect items.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Calm and orderly behaviour must be maintained throughout the evacuation.</w:t>
        <w:br w:type="textWrapping"/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3jry1rcn3xyw" w:id="4"/>
      <w:bookmarkEnd w:id="4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4. Procedures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bookmarkStart w:colFirst="0" w:colLast="0" w:name="_fvftnol276k2" w:id="5"/>
      <w:bookmarkEnd w:id="5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A. On Hearing the Fire Alarm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Stop all activities immediately.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Staff must instruct students and visitors to leave the building via the nearest safe exit.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Do not use lifts or attempt to re-enter the building.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Ensure all doors are closed behind you where possible to slow fire spread.</w:t>
        <w:br w:type="textWrapping"/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bookmarkStart w:colFirst="0" w:colLast="0" w:name="_44nivjylm6qc" w:id="6"/>
      <w:bookmarkEnd w:id="6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B. Assembly Point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The Ark: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All students, staff and visitors must assemble at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car park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St Annes: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All students, staff and visitors must assemble at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car park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bookmarkStart w:colFirst="0" w:colLast="0" w:name="_ftkbz47hq1f1" w:id="7"/>
      <w:bookmarkEnd w:id="7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C. Roll Call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class teacher (or lead staff member present) is responsible for taking the register of students in their group.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 senior staff member on site will account for staff, visitors, and volunteers.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Any missing persons must be reported immediately to emergency services.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0"/>
          <w:szCs w:val="20"/>
        </w:rPr>
      </w:pPr>
      <w:bookmarkStart w:colFirst="0" w:colLast="0" w:name="_xl0upiopvgis" w:id="8"/>
      <w:bookmarkEnd w:id="8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0"/>
          <w:szCs w:val="20"/>
          <w:rtl w:val="0"/>
        </w:rPr>
        <w:t xml:space="preserve">D. Fire Warden / Staff Responsibilities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Ensure evacuation routes are clear.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Assist anyone with mobility difficulties.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Do not attempt to fight the fire unless trained and it is safe to do so.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Wait for confirmation from the Fire Service before re-entering the building.</w:t>
        <w:br w:type="textWrapping"/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7w4lcsryaxrz" w:id="9"/>
      <w:bookmarkEnd w:id="9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5. Communication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Parents will only be contacted once it is safe and practical to do so.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Staff must not share unverified information on social media during the incident.</w:t>
        <w:br w:type="textWrapping"/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8xp97p1mr2wb" w:id="10"/>
      <w:bookmarkEnd w:id="10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6. Training &amp; Drills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All staff will be briefed annually on this policy.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Fire drills will take place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twice per year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at each site.</w:t>
        <w:br w:type="textWrapping"/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bookmarkStart w:colFirst="0" w:colLast="0" w:name="_doh7b812h02j" w:id="11"/>
      <w:bookmarkEnd w:id="11"/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7. Review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This policy will be reviewed annually, or sooner if guidance from local authorities or fire services changes.</w:t>
      </w:r>
    </w:p>
    <w:p w:rsidR="00000000" w:rsidDel="00000000" w:rsidP="00000000" w:rsidRDefault="00000000" w:rsidRPr="00000000" w14:paraId="00000026">
      <w:pPr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